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B75A" w14:textId="7270509B" w:rsidR="00C61528" w:rsidRPr="00C61528" w:rsidRDefault="0043417E" w:rsidP="00C61528">
      <w:pPr>
        <w:tabs>
          <w:tab w:val="left" w:pos="1440"/>
        </w:tabs>
        <w:jc w:val="right"/>
        <w:rPr>
          <w:b/>
          <w:bCs/>
          <w:sz w:val="32"/>
          <w:szCs w:val="32"/>
        </w:rPr>
      </w:pPr>
      <w:r>
        <w:rPr>
          <w:b/>
          <w:bCs/>
          <w:sz w:val="32"/>
          <w:szCs w:val="32"/>
        </w:rPr>
        <w:t>Allocations Polic</w:t>
      </w:r>
      <w:r w:rsidR="009431AA">
        <w:rPr>
          <w:b/>
          <w:bCs/>
          <w:sz w:val="32"/>
          <w:szCs w:val="32"/>
        </w:rPr>
        <w:t>y</w:t>
      </w:r>
    </w:p>
    <w:p w14:paraId="6E46BDE7" w14:textId="77777777" w:rsidR="00C61528" w:rsidRDefault="00C61528"/>
    <w:tbl>
      <w:tblPr>
        <w:tblW w:w="9648" w:type="dxa"/>
        <w:tblLook w:val="01E0" w:firstRow="1" w:lastRow="1" w:firstColumn="1" w:lastColumn="1" w:noHBand="0" w:noVBand="0"/>
      </w:tblPr>
      <w:tblGrid>
        <w:gridCol w:w="3888"/>
        <w:gridCol w:w="1800"/>
        <w:gridCol w:w="3960"/>
      </w:tblGrid>
      <w:tr w:rsidR="00BD0F49" w:rsidRPr="006D1AD1" w14:paraId="2B7713DF" w14:textId="77777777" w:rsidTr="00C61528">
        <w:tc>
          <w:tcPr>
            <w:tcW w:w="3888" w:type="dxa"/>
            <w:vMerge w:val="restart"/>
          </w:tcPr>
          <w:p w14:paraId="2AF02854" w14:textId="35A5B0C3" w:rsidR="00BD0F49" w:rsidRDefault="00973D06" w:rsidP="00961575">
            <w:pPr>
              <w:pStyle w:val="Normal2"/>
              <w:rPr>
                <w:rFonts w:eastAsia="Arial Unicode MS"/>
                <w:b/>
                <w:szCs w:val="22"/>
              </w:rPr>
            </w:pPr>
            <w:r>
              <w:rPr>
                <w:rFonts w:eastAsia="Arial Unicode MS"/>
                <w:b/>
                <w:noProof/>
                <w:szCs w:val="22"/>
              </w:rPr>
              <w:drawing>
                <wp:inline distT="0" distB="0" distL="0" distR="0" wp14:anchorId="01DCD7C0" wp14:editId="61668914">
                  <wp:extent cx="22193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771525"/>
                          </a:xfrm>
                          <a:prstGeom prst="rect">
                            <a:avLst/>
                          </a:prstGeom>
                          <a:noFill/>
                          <a:ln>
                            <a:noFill/>
                          </a:ln>
                        </pic:spPr>
                      </pic:pic>
                    </a:graphicData>
                  </a:graphic>
                </wp:inline>
              </w:drawing>
            </w:r>
          </w:p>
        </w:tc>
        <w:tc>
          <w:tcPr>
            <w:tcW w:w="1800" w:type="dxa"/>
          </w:tcPr>
          <w:p w14:paraId="5A47D716" w14:textId="77777777" w:rsidR="00BD0F49" w:rsidRPr="006D1AD1" w:rsidRDefault="00BD0F49" w:rsidP="00C61528">
            <w:pPr>
              <w:pStyle w:val="Normal2"/>
              <w:spacing w:before="0" w:after="0"/>
              <w:rPr>
                <w:rFonts w:eastAsia="Arial Unicode MS"/>
                <w:b/>
                <w:szCs w:val="22"/>
              </w:rPr>
            </w:pPr>
            <w:r>
              <w:rPr>
                <w:rFonts w:eastAsia="Arial Unicode MS"/>
                <w:b/>
                <w:szCs w:val="22"/>
              </w:rPr>
              <w:t>Owner:</w:t>
            </w:r>
          </w:p>
        </w:tc>
        <w:tc>
          <w:tcPr>
            <w:tcW w:w="3960" w:type="dxa"/>
          </w:tcPr>
          <w:p w14:paraId="11134628" w14:textId="0F844E1A" w:rsidR="00BD0F49" w:rsidRPr="006D1AD1" w:rsidRDefault="0043417E" w:rsidP="00C61528">
            <w:pPr>
              <w:pStyle w:val="Normal2"/>
              <w:spacing w:before="0" w:after="0"/>
              <w:rPr>
                <w:rFonts w:eastAsia="Arial Unicode MS"/>
                <w:szCs w:val="22"/>
              </w:rPr>
            </w:pPr>
            <w:r>
              <w:rPr>
                <w:rFonts w:eastAsia="Arial Unicode MS"/>
                <w:szCs w:val="22"/>
              </w:rPr>
              <w:t>Tamara Leishman</w:t>
            </w:r>
          </w:p>
        </w:tc>
      </w:tr>
      <w:tr w:rsidR="00BD0F49" w:rsidRPr="006D1AD1" w14:paraId="09EDF48F" w14:textId="77777777" w:rsidTr="00C61528">
        <w:tc>
          <w:tcPr>
            <w:tcW w:w="3888" w:type="dxa"/>
            <w:vMerge/>
          </w:tcPr>
          <w:p w14:paraId="1242135A" w14:textId="77777777" w:rsidR="00BD0F49" w:rsidRDefault="00BD0F49" w:rsidP="00961575">
            <w:pPr>
              <w:pStyle w:val="Normal2"/>
              <w:rPr>
                <w:rFonts w:eastAsia="Arial Unicode MS"/>
                <w:b/>
                <w:szCs w:val="22"/>
              </w:rPr>
            </w:pPr>
          </w:p>
        </w:tc>
        <w:tc>
          <w:tcPr>
            <w:tcW w:w="1800" w:type="dxa"/>
          </w:tcPr>
          <w:p w14:paraId="0BED2629" w14:textId="77777777" w:rsidR="00BD0F49" w:rsidRPr="006D1AD1" w:rsidRDefault="00BD0F49" w:rsidP="00C61528">
            <w:pPr>
              <w:pStyle w:val="Normal2"/>
              <w:spacing w:before="0" w:after="0"/>
              <w:rPr>
                <w:rFonts w:eastAsia="Arial Unicode MS"/>
                <w:b/>
                <w:szCs w:val="22"/>
              </w:rPr>
            </w:pPr>
            <w:r>
              <w:rPr>
                <w:rFonts w:eastAsia="Arial Unicode MS"/>
                <w:b/>
                <w:szCs w:val="22"/>
              </w:rPr>
              <w:t>Version</w:t>
            </w:r>
            <w:r w:rsidRPr="006D1AD1">
              <w:rPr>
                <w:rFonts w:eastAsia="Arial Unicode MS"/>
                <w:b/>
                <w:szCs w:val="22"/>
              </w:rPr>
              <w:t>:</w:t>
            </w:r>
          </w:p>
        </w:tc>
        <w:tc>
          <w:tcPr>
            <w:tcW w:w="3960" w:type="dxa"/>
          </w:tcPr>
          <w:p w14:paraId="23DDAACB" w14:textId="779D2A1E" w:rsidR="00BD0F49" w:rsidRDefault="0043417E" w:rsidP="00C61528">
            <w:pPr>
              <w:pStyle w:val="Normal2"/>
              <w:spacing w:before="0" w:after="0"/>
              <w:rPr>
                <w:rFonts w:eastAsia="Arial Unicode MS"/>
                <w:szCs w:val="22"/>
              </w:rPr>
            </w:pPr>
            <w:r>
              <w:rPr>
                <w:rFonts w:eastAsia="Arial Unicode MS"/>
                <w:szCs w:val="22"/>
              </w:rPr>
              <w:t>4</w:t>
            </w:r>
          </w:p>
        </w:tc>
      </w:tr>
      <w:tr w:rsidR="00BD0F49" w:rsidRPr="006D1AD1" w14:paraId="3AE02A6F" w14:textId="77777777" w:rsidTr="00C61528">
        <w:tc>
          <w:tcPr>
            <w:tcW w:w="3888" w:type="dxa"/>
            <w:vMerge/>
          </w:tcPr>
          <w:p w14:paraId="08CBB804" w14:textId="77777777" w:rsidR="00BD0F49" w:rsidRDefault="00BD0F49" w:rsidP="00961575">
            <w:pPr>
              <w:pStyle w:val="Normal2"/>
              <w:rPr>
                <w:rFonts w:eastAsia="Arial Unicode MS"/>
                <w:b/>
                <w:szCs w:val="22"/>
              </w:rPr>
            </w:pPr>
          </w:p>
        </w:tc>
        <w:tc>
          <w:tcPr>
            <w:tcW w:w="1800" w:type="dxa"/>
          </w:tcPr>
          <w:p w14:paraId="0A5F2F6C" w14:textId="77777777" w:rsidR="00BD0F49" w:rsidRPr="006D1AD1" w:rsidRDefault="00BD0F49" w:rsidP="00C61528">
            <w:pPr>
              <w:pStyle w:val="Normal2"/>
              <w:spacing w:before="0" w:after="0"/>
              <w:rPr>
                <w:rFonts w:eastAsia="Arial Unicode MS"/>
                <w:b/>
                <w:szCs w:val="22"/>
              </w:rPr>
            </w:pPr>
            <w:r>
              <w:rPr>
                <w:rFonts w:eastAsia="Arial Unicode MS"/>
                <w:b/>
                <w:szCs w:val="22"/>
              </w:rPr>
              <w:t>Endorsed by</w:t>
            </w:r>
            <w:r w:rsidRPr="006D1AD1">
              <w:rPr>
                <w:rFonts w:eastAsia="Arial Unicode MS"/>
                <w:b/>
                <w:szCs w:val="22"/>
              </w:rPr>
              <w:t>:</w:t>
            </w:r>
          </w:p>
        </w:tc>
        <w:tc>
          <w:tcPr>
            <w:tcW w:w="3960" w:type="dxa"/>
          </w:tcPr>
          <w:p w14:paraId="00AAFE08" w14:textId="3C058690" w:rsidR="00BD0F49" w:rsidRPr="006D1AD1" w:rsidRDefault="0043417E" w:rsidP="00C61528">
            <w:pPr>
              <w:pStyle w:val="Normal2"/>
              <w:spacing w:before="0" w:after="0"/>
              <w:rPr>
                <w:rFonts w:eastAsia="Arial Unicode MS"/>
                <w:szCs w:val="22"/>
              </w:rPr>
            </w:pPr>
            <w:r>
              <w:rPr>
                <w:rFonts w:eastAsia="Arial Unicode MS"/>
                <w:szCs w:val="22"/>
              </w:rPr>
              <w:t>Kate Ogilvie</w:t>
            </w:r>
          </w:p>
        </w:tc>
      </w:tr>
      <w:tr w:rsidR="00BD0F49" w:rsidRPr="006D1AD1" w14:paraId="0C336263" w14:textId="77777777" w:rsidTr="00C61528">
        <w:tc>
          <w:tcPr>
            <w:tcW w:w="3888" w:type="dxa"/>
            <w:vMerge/>
          </w:tcPr>
          <w:p w14:paraId="44C8C0A3" w14:textId="77777777" w:rsidR="00BD0F49" w:rsidRDefault="00BD0F49" w:rsidP="008D6B2C">
            <w:pPr>
              <w:pStyle w:val="Normal2"/>
              <w:rPr>
                <w:rFonts w:eastAsia="Arial Unicode MS"/>
                <w:b/>
                <w:szCs w:val="22"/>
              </w:rPr>
            </w:pPr>
          </w:p>
        </w:tc>
        <w:tc>
          <w:tcPr>
            <w:tcW w:w="1800" w:type="dxa"/>
          </w:tcPr>
          <w:p w14:paraId="64930A20" w14:textId="77777777" w:rsidR="00BD0F49" w:rsidRPr="006D1AD1" w:rsidRDefault="00BD0F49" w:rsidP="00C61528">
            <w:pPr>
              <w:pStyle w:val="Normal2"/>
              <w:spacing w:before="0" w:after="0"/>
              <w:rPr>
                <w:rFonts w:eastAsia="Arial Unicode MS"/>
                <w:b/>
                <w:szCs w:val="22"/>
              </w:rPr>
            </w:pPr>
            <w:r>
              <w:rPr>
                <w:rFonts w:eastAsia="Arial Unicode MS"/>
                <w:b/>
                <w:szCs w:val="22"/>
              </w:rPr>
              <w:t>Issue date</w:t>
            </w:r>
            <w:r w:rsidRPr="006D1AD1">
              <w:rPr>
                <w:rFonts w:eastAsia="Arial Unicode MS"/>
                <w:b/>
                <w:szCs w:val="22"/>
              </w:rPr>
              <w:t>:</w:t>
            </w:r>
          </w:p>
        </w:tc>
        <w:tc>
          <w:tcPr>
            <w:tcW w:w="3960" w:type="dxa"/>
          </w:tcPr>
          <w:p w14:paraId="77F85074" w14:textId="421FC151" w:rsidR="00BD0F49" w:rsidRPr="006D1AD1" w:rsidRDefault="00585AC9" w:rsidP="00C61528">
            <w:pPr>
              <w:pStyle w:val="Normal2"/>
              <w:spacing w:before="0" w:after="0"/>
              <w:rPr>
                <w:rFonts w:eastAsia="Arial Unicode MS"/>
                <w:szCs w:val="22"/>
              </w:rPr>
            </w:pPr>
            <w:r>
              <w:rPr>
                <w:rFonts w:eastAsia="Arial Unicode MS"/>
                <w:szCs w:val="22"/>
              </w:rPr>
              <w:t>19</w:t>
            </w:r>
            <w:r w:rsidR="0043417E">
              <w:rPr>
                <w:rFonts w:eastAsia="Arial Unicode MS"/>
                <w:szCs w:val="22"/>
              </w:rPr>
              <w:t xml:space="preserve"> August 2024</w:t>
            </w:r>
          </w:p>
        </w:tc>
      </w:tr>
      <w:tr w:rsidR="00BD0F49" w:rsidRPr="006D1AD1" w14:paraId="031B7F5B" w14:textId="77777777" w:rsidTr="00C61528">
        <w:tc>
          <w:tcPr>
            <w:tcW w:w="3888" w:type="dxa"/>
            <w:vMerge/>
          </w:tcPr>
          <w:p w14:paraId="2A522757" w14:textId="77777777" w:rsidR="00BD0F49" w:rsidRDefault="00BD0F49" w:rsidP="00961575">
            <w:pPr>
              <w:pStyle w:val="Normal2"/>
              <w:rPr>
                <w:rFonts w:eastAsia="Arial Unicode MS"/>
                <w:b/>
                <w:szCs w:val="22"/>
              </w:rPr>
            </w:pPr>
          </w:p>
        </w:tc>
        <w:tc>
          <w:tcPr>
            <w:tcW w:w="1800" w:type="dxa"/>
          </w:tcPr>
          <w:p w14:paraId="2CBBF100" w14:textId="77777777" w:rsidR="00BD0F49" w:rsidRPr="006D1AD1" w:rsidRDefault="00BD0F49" w:rsidP="00C61528">
            <w:pPr>
              <w:pStyle w:val="Normal2"/>
              <w:spacing w:before="0" w:after="0"/>
              <w:rPr>
                <w:rFonts w:eastAsia="Arial Unicode MS"/>
                <w:b/>
                <w:szCs w:val="22"/>
              </w:rPr>
            </w:pPr>
            <w:r>
              <w:rPr>
                <w:rFonts w:eastAsia="Arial Unicode MS"/>
                <w:b/>
                <w:szCs w:val="22"/>
              </w:rPr>
              <w:t>Review d</w:t>
            </w:r>
            <w:r w:rsidRPr="006D1AD1">
              <w:rPr>
                <w:rFonts w:eastAsia="Arial Unicode MS"/>
                <w:b/>
                <w:szCs w:val="22"/>
              </w:rPr>
              <w:t>ate:</w:t>
            </w:r>
          </w:p>
        </w:tc>
        <w:tc>
          <w:tcPr>
            <w:tcW w:w="3960" w:type="dxa"/>
          </w:tcPr>
          <w:p w14:paraId="41194FE9" w14:textId="6DA6A989" w:rsidR="00BD0F49" w:rsidRPr="006D1AD1" w:rsidRDefault="00585AC9" w:rsidP="00C61528">
            <w:pPr>
              <w:pStyle w:val="Normal2"/>
              <w:spacing w:before="0" w:after="0"/>
              <w:rPr>
                <w:rFonts w:eastAsia="Arial Unicode MS"/>
                <w:szCs w:val="22"/>
              </w:rPr>
            </w:pPr>
            <w:r>
              <w:rPr>
                <w:rFonts w:eastAsia="Arial Unicode MS"/>
                <w:szCs w:val="22"/>
              </w:rPr>
              <w:t>19</w:t>
            </w:r>
            <w:r w:rsidR="0043417E">
              <w:rPr>
                <w:rFonts w:eastAsia="Arial Unicode MS"/>
                <w:szCs w:val="22"/>
              </w:rPr>
              <w:t xml:space="preserve"> August 2026</w:t>
            </w:r>
          </w:p>
        </w:tc>
      </w:tr>
    </w:tbl>
    <w:p w14:paraId="50F17424" w14:textId="77777777" w:rsidR="00B355C7" w:rsidRDefault="00B355C7" w:rsidP="00B355C7">
      <w:pPr>
        <w:rPr>
          <w:lang w:val="en-US"/>
        </w:rPr>
      </w:pPr>
    </w:p>
    <w:p w14:paraId="5A0157C1" w14:textId="77777777" w:rsidR="00B355C7" w:rsidRDefault="00B355C7" w:rsidP="002B11CF">
      <w:bookmarkStart w:id="0" w:name="_Toc391906724"/>
    </w:p>
    <w:p w14:paraId="00906D52" w14:textId="77777777" w:rsidR="00C61528" w:rsidRDefault="00C61528" w:rsidP="002B11CF"/>
    <w:p w14:paraId="3FBE8CF9" w14:textId="7F1A4B5A" w:rsidR="00B15481" w:rsidRDefault="0043417E" w:rsidP="00901B95">
      <w:pPr>
        <w:pStyle w:val="Heading1"/>
      </w:pPr>
      <w:bookmarkStart w:id="1" w:name="bookmark2"/>
      <w:bookmarkEnd w:id="0"/>
      <w:bookmarkEnd w:id="1"/>
      <w:r>
        <w:t>Purpose</w:t>
      </w:r>
    </w:p>
    <w:p w14:paraId="0D6463F3" w14:textId="254AFF70" w:rsidR="00E74019" w:rsidRPr="00E74019" w:rsidRDefault="00E74019" w:rsidP="007A3438">
      <w:pPr>
        <w:pStyle w:val="Normal2"/>
      </w:pPr>
      <w:r>
        <w:t xml:space="preserve">This policy outlines </w:t>
      </w:r>
      <w:r w:rsidR="002254B0">
        <w:t>how Women’s Housing Ltd (WHL) allocates properties to rental applicants in a</w:t>
      </w:r>
      <w:r w:rsidR="001D0157">
        <w:t xml:space="preserve"> timely, fair and transparent manner.</w:t>
      </w:r>
    </w:p>
    <w:p w14:paraId="1E097D4A" w14:textId="77777777" w:rsidR="00B15481" w:rsidRPr="007A2276" w:rsidRDefault="00B15481" w:rsidP="00B15481">
      <w:pPr>
        <w:pStyle w:val="Normal2"/>
      </w:pPr>
    </w:p>
    <w:p w14:paraId="6D183DFF" w14:textId="1A882E50" w:rsidR="00B15481" w:rsidRPr="007A2276" w:rsidRDefault="0043417E" w:rsidP="00B15481">
      <w:pPr>
        <w:pStyle w:val="Heading1"/>
      </w:pPr>
      <w:r>
        <w:t>Scope</w:t>
      </w:r>
    </w:p>
    <w:p w14:paraId="5477B734" w14:textId="4FD62B55" w:rsidR="00B15481" w:rsidRPr="007A3438" w:rsidRDefault="001D0157" w:rsidP="007A3438">
      <w:pPr>
        <w:pStyle w:val="Normal2"/>
      </w:pPr>
      <w:r w:rsidRPr="007A3438">
        <w:t xml:space="preserve">This policy applies to </w:t>
      </w:r>
      <w:r w:rsidR="001D2D63" w:rsidRPr="007A3438">
        <w:t>properties in WHL’s Community Housing and Rooming House program. This policy does not apply to Transitional Housing properties. For more information about Transitional Housing property allocations, see WHL’s THM Policy.</w:t>
      </w:r>
    </w:p>
    <w:p w14:paraId="2591546D" w14:textId="77777777" w:rsidR="001D2D63" w:rsidRPr="007A2276" w:rsidRDefault="001D2D63" w:rsidP="00B15481">
      <w:pPr>
        <w:pStyle w:val="Normal2"/>
        <w:rPr>
          <w:rFonts w:cs="Lucida Sans Unicode"/>
          <w:lang w:eastAsia="en-AU"/>
        </w:rPr>
      </w:pPr>
    </w:p>
    <w:p w14:paraId="25FF92DD" w14:textId="2513C0B7" w:rsidR="00B15481" w:rsidRDefault="00B15481" w:rsidP="00B15481">
      <w:pPr>
        <w:pStyle w:val="Heading1"/>
      </w:pPr>
      <w:bookmarkStart w:id="2" w:name="_Toc77765265"/>
      <w:bookmarkStart w:id="3" w:name="_Toc77765662"/>
      <w:r>
        <w:t>S</w:t>
      </w:r>
      <w:bookmarkEnd w:id="2"/>
      <w:bookmarkEnd w:id="3"/>
      <w:r w:rsidR="0043417E">
        <w:t>tatement of commitment</w:t>
      </w:r>
    </w:p>
    <w:p w14:paraId="5507C466" w14:textId="6B47588E" w:rsidR="00CE28D5" w:rsidRDefault="006D36A7" w:rsidP="007A3438">
      <w:pPr>
        <w:pStyle w:val="Normal2"/>
      </w:pPr>
      <w:r>
        <w:t>WHL is committed to promoting successful and sustainable tenancies when allocating applicants to properties. This means WHL will a</w:t>
      </w:r>
      <w:r w:rsidR="00CE28D5">
        <w:t>llocate in a manner that is:</w:t>
      </w:r>
    </w:p>
    <w:p w14:paraId="7354DC0F" w14:textId="508CB640" w:rsidR="00CE28D5" w:rsidRDefault="00CE28D5" w:rsidP="007A3438">
      <w:pPr>
        <w:pStyle w:val="Bulleted"/>
      </w:pPr>
      <w:r>
        <w:t>Fair, transparent, non-discriminatory and based on defined criteria</w:t>
      </w:r>
    </w:p>
    <w:p w14:paraId="32B66CF1" w14:textId="09A831AF" w:rsidR="00CE28D5" w:rsidRDefault="00CE28D5" w:rsidP="007A3438">
      <w:pPr>
        <w:pStyle w:val="Bulleted"/>
      </w:pPr>
      <w:r>
        <w:t>Matches individual housing needs with available properties</w:t>
      </w:r>
    </w:p>
    <w:p w14:paraId="0FAD959F" w14:textId="61BEE0D1" w:rsidR="00CE28D5" w:rsidRDefault="00CE28D5" w:rsidP="007A3438">
      <w:pPr>
        <w:pStyle w:val="Bulleted"/>
      </w:pPr>
      <w:r>
        <w:t>Complies with contractual and regulatory obligations</w:t>
      </w:r>
    </w:p>
    <w:p w14:paraId="73258450" w14:textId="38FD19E2" w:rsidR="00CE28D5" w:rsidRDefault="00CE28D5" w:rsidP="007A3438">
      <w:pPr>
        <w:pStyle w:val="Bulleted"/>
      </w:pPr>
      <w:r>
        <w:t>Ensures WHL remains financially viable</w:t>
      </w:r>
    </w:p>
    <w:p w14:paraId="2AFFB10B" w14:textId="06066683" w:rsidR="00CE28D5" w:rsidRPr="006D36A7" w:rsidRDefault="00CE28D5" w:rsidP="007A3438">
      <w:pPr>
        <w:pStyle w:val="Bulleted"/>
      </w:pPr>
      <w:r>
        <w:t>Supports harmonious communities</w:t>
      </w:r>
    </w:p>
    <w:p w14:paraId="60E6A17C" w14:textId="77777777" w:rsidR="0043417E" w:rsidRDefault="0043417E" w:rsidP="0043417E"/>
    <w:p w14:paraId="617C2E26" w14:textId="58A32FFE" w:rsidR="004C2F49" w:rsidRDefault="004C2F49" w:rsidP="0043417E">
      <w:pPr>
        <w:pStyle w:val="Heading1"/>
      </w:pPr>
      <w:r>
        <w:t>Eligibility</w:t>
      </w:r>
    </w:p>
    <w:p w14:paraId="15F34FF0" w14:textId="1843A9B9" w:rsidR="00FB1843" w:rsidRPr="007A3438" w:rsidRDefault="00FB1843" w:rsidP="007A3438">
      <w:pPr>
        <w:pStyle w:val="Normal2"/>
      </w:pPr>
      <w:r w:rsidRPr="007A3438">
        <w:t>Different properties may have different eligibility criteria, and prospective renters are encouraged to contact WHL on 9412 6868 for specific information relating to particular properties and programs.</w:t>
      </w:r>
    </w:p>
    <w:p w14:paraId="59DCA03D" w14:textId="54E50F3D" w:rsidR="004C2F49" w:rsidRDefault="004C2F49" w:rsidP="004C2F49">
      <w:pPr>
        <w:pStyle w:val="Heading2"/>
      </w:pPr>
      <w:r>
        <w:t>VHR</w:t>
      </w:r>
    </w:p>
    <w:p w14:paraId="796C72D5" w14:textId="4C3FAB74" w:rsidR="009D02B8" w:rsidRPr="007A3438" w:rsidRDefault="00B97501" w:rsidP="007A3438">
      <w:pPr>
        <w:pStyle w:val="Normal2"/>
      </w:pPr>
      <w:r w:rsidRPr="007A3438">
        <w:t xml:space="preserve">The Victorian Housing Register (VHR) consolidates all public and social housing applicants into a single register. WHL is a registered participant of the VHR, and rental applicants </w:t>
      </w:r>
      <w:r w:rsidR="00454015" w:rsidRPr="007A3438">
        <w:t>must have a valid</w:t>
      </w:r>
      <w:r w:rsidR="00660C60" w:rsidRPr="007A3438">
        <w:t xml:space="preserve"> VHR </w:t>
      </w:r>
      <w:r w:rsidR="00DF62A2" w:rsidRPr="007A3438">
        <w:t xml:space="preserve">application. </w:t>
      </w:r>
      <w:r w:rsidR="002250C1" w:rsidRPr="007A3438">
        <w:t>Applicants who accept an offer of housing from WHL will be removed from the VHR and this will be considered long-term, permanent housing.</w:t>
      </w:r>
    </w:p>
    <w:p w14:paraId="6BCAE17E" w14:textId="3A690D2F" w:rsidR="00B67691" w:rsidRPr="007A3438" w:rsidRDefault="00BB503A" w:rsidP="007A3438">
      <w:pPr>
        <w:pStyle w:val="Normal2"/>
      </w:pPr>
      <w:r w:rsidRPr="007A3438">
        <w:t>The VHR has its own eligibility requirements</w:t>
      </w:r>
      <w:r w:rsidR="006E0EF8" w:rsidRPr="007A3438">
        <w:t xml:space="preserve"> and priority categories that applicants will fall under. WHL </w:t>
      </w:r>
      <w:r w:rsidR="00B67691" w:rsidRPr="007A3438">
        <w:t xml:space="preserve">can allocate renters from both the Priority Access and Register of Interest categories. </w:t>
      </w:r>
      <w:r w:rsidR="006A2F6B" w:rsidRPr="007A3438">
        <w:t xml:space="preserve">WHL will allocate 75% of vacancies to Priority Access applicants. </w:t>
      </w:r>
    </w:p>
    <w:p w14:paraId="7951C53F" w14:textId="1F79B5E5" w:rsidR="00B67691" w:rsidRPr="007A3438" w:rsidRDefault="009D02B8" w:rsidP="007A3438">
      <w:pPr>
        <w:pStyle w:val="Normal2"/>
      </w:pPr>
      <w:r w:rsidRPr="007A3438">
        <w:t xml:space="preserve">To provide flexibility, potential clients identified or selected by WHL will be able to retrospectively apply to be accepted on to the Register. This means that WHL </w:t>
      </w:r>
      <w:r w:rsidR="002250C1" w:rsidRPr="007A3438">
        <w:t xml:space="preserve">can accept referrals from partner organisation or direct applications from </w:t>
      </w:r>
      <w:r w:rsidR="004014E3" w:rsidRPr="007A3438">
        <w:t>applicants.</w:t>
      </w:r>
    </w:p>
    <w:p w14:paraId="05572057" w14:textId="7786D556" w:rsidR="004C2F49" w:rsidRDefault="004C2F49" w:rsidP="004C2F49">
      <w:pPr>
        <w:pStyle w:val="Heading2"/>
      </w:pPr>
      <w:r>
        <w:t>Target groups</w:t>
      </w:r>
    </w:p>
    <w:p w14:paraId="4504D278" w14:textId="4E2E9890" w:rsidR="00891E69" w:rsidRDefault="00F54724" w:rsidP="00B954D4">
      <w:pPr>
        <w:pStyle w:val="Normal2"/>
      </w:pPr>
      <w:r>
        <w:t xml:space="preserve">Some properties have more specific targeting models, such as aiming to allocate to older people or people impacted by family violence. </w:t>
      </w:r>
      <w:r w:rsidR="007B50A4">
        <w:t xml:space="preserve">Staff can advise about specific target groups when speaking with rental applicants. </w:t>
      </w:r>
    </w:p>
    <w:p w14:paraId="783D25EC" w14:textId="66488CD1" w:rsidR="00891E69" w:rsidRDefault="00891E69" w:rsidP="00B954D4">
      <w:pPr>
        <w:pStyle w:val="Normal2"/>
      </w:pPr>
      <w:r>
        <w:t>WHL aims to allocate 10% of</w:t>
      </w:r>
      <w:r w:rsidR="002C4FED">
        <w:t xml:space="preserve"> properties to Aboriginal or Torres Strait Islander women as part of its Reconciliation </w:t>
      </w:r>
      <w:r w:rsidR="00176BAE">
        <w:t xml:space="preserve">Action Plan commitments. </w:t>
      </w:r>
    </w:p>
    <w:p w14:paraId="66D8C3CD" w14:textId="77777777" w:rsidR="00F54724" w:rsidRDefault="00F54724" w:rsidP="00F54724"/>
    <w:p w14:paraId="312CAEB8" w14:textId="65C5942A" w:rsidR="00A4462B" w:rsidRDefault="00A4462B" w:rsidP="00A4462B">
      <w:pPr>
        <w:pStyle w:val="Heading2"/>
      </w:pPr>
      <w:r>
        <w:t>Affordable housing model</w:t>
      </w:r>
    </w:p>
    <w:p w14:paraId="42A415E7" w14:textId="068ECCC1" w:rsidR="00A400B6" w:rsidRPr="00186B79" w:rsidRDefault="00E26C74" w:rsidP="00B954D4">
      <w:pPr>
        <w:pStyle w:val="Normal2"/>
      </w:pPr>
      <w:r>
        <w:t xml:space="preserve">In order to balance WHL’s mission with financial viability, some properties will be </w:t>
      </w:r>
      <w:r w:rsidR="00591C00">
        <w:t xml:space="preserve">identified as ‘affordable housing’ properties. This means WHL </w:t>
      </w:r>
      <w:r w:rsidR="009848D1">
        <w:t xml:space="preserve">will charge up to 74.99% of the market rent, instead of using an income-based rent calculation. This means WHL may have additional income requirements for applicants </w:t>
      </w:r>
      <w:r w:rsidR="00AA4348">
        <w:t xml:space="preserve">seeking affordable housing properties, such as proof that the rental amount is sustainable for them. </w:t>
      </w:r>
    </w:p>
    <w:p w14:paraId="3D3A8282" w14:textId="77777777" w:rsidR="00930887" w:rsidRDefault="00930887" w:rsidP="00930887"/>
    <w:p w14:paraId="0650659A" w14:textId="17B56BBE" w:rsidR="00930887" w:rsidRDefault="00930887" w:rsidP="00930887">
      <w:pPr>
        <w:pStyle w:val="Heading1"/>
      </w:pPr>
      <w:r>
        <w:t>Allocation Criteria</w:t>
      </w:r>
    </w:p>
    <w:p w14:paraId="616C044F" w14:textId="0FDC0941" w:rsidR="007E58FD" w:rsidRDefault="00323994" w:rsidP="00B954D4">
      <w:pPr>
        <w:pStyle w:val="Normal2"/>
      </w:pPr>
      <w:r>
        <w:t>WHL will match applicants to</w:t>
      </w:r>
      <w:r w:rsidR="00F82BB4">
        <w:t xml:space="preserve"> appropriate properties that also ensures the best use of WHL’s housing stock</w:t>
      </w:r>
      <w:r w:rsidR="007E58FD">
        <w:t xml:space="preserve"> and reflects sustainable vacancy management.</w:t>
      </w:r>
    </w:p>
    <w:p w14:paraId="59358EB0" w14:textId="2B70DF8F" w:rsidR="007E58FD" w:rsidRDefault="007E58FD" w:rsidP="00B954D4">
      <w:pPr>
        <w:pStyle w:val="Normal2"/>
      </w:pPr>
      <w:r>
        <w:t>WHL will consider</w:t>
      </w:r>
      <w:r w:rsidR="006A1B2F">
        <w:t xml:space="preserve"> the following:</w:t>
      </w:r>
    </w:p>
    <w:p w14:paraId="2F316A25" w14:textId="141EFB42" w:rsidR="007E58FD" w:rsidRDefault="007E58FD" w:rsidP="007E58FD">
      <w:pPr>
        <w:pStyle w:val="Bulleted"/>
      </w:pPr>
      <w:r>
        <w:t xml:space="preserve">Suitability of properties for </w:t>
      </w:r>
      <w:r w:rsidR="00C2116C">
        <w:t>older people or people with disabilities</w:t>
      </w:r>
    </w:p>
    <w:p w14:paraId="62A5E41A" w14:textId="560B8C11" w:rsidR="00C2116C" w:rsidRDefault="00C2116C" w:rsidP="007E58FD">
      <w:pPr>
        <w:pStyle w:val="Bulleted"/>
      </w:pPr>
      <w:r>
        <w:t>Income of the applicant and affordability of the property</w:t>
      </w:r>
    </w:p>
    <w:p w14:paraId="44194F66" w14:textId="2A316C6C" w:rsidR="00C2116C" w:rsidRDefault="006A1B2F" w:rsidP="007E58FD">
      <w:pPr>
        <w:pStyle w:val="Bulleted"/>
      </w:pPr>
      <w:r>
        <w:t>F</w:t>
      </w:r>
      <w:r w:rsidR="00A34079">
        <w:t>inancial risk to WHL</w:t>
      </w:r>
    </w:p>
    <w:p w14:paraId="392F0B24" w14:textId="07B2D225" w:rsidR="00A34079" w:rsidRDefault="006A1B2F" w:rsidP="007E58FD">
      <w:pPr>
        <w:pStyle w:val="Bulleted"/>
      </w:pPr>
      <w:r>
        <w:t>Whether the</w:t>
      </w:r>
      <w:r w:rsidR="00A34079">
        <w:t xml:space="preserve"> property aligns with the applicant’s VHR requirements</w:t>
      </w:r>
    </w:p>
    <w:p w14:paraId="108C6C79" w14:textId="5848677D" w:rsidR="00A34079" w:rsidRDefault="006A1B2F" w:rsidP="007E58FD">
      <w:pPr>
        <w:pStyle w:val="Bulleted"/>
      </w:pPr>
      <w:r>
        <w:t>Applicant’s connection to the community</w:t>
      </w:r>
    </w:p>
    <w:p w14:paraId="047F54B2" w14:textId="6FE160D0" w:rsidR="006A1B2F" w:rsidRDefault="006A1B2F" w:rsidP="007E58FD">
      <w:pPr>
        <w:pStyle w:val="Bulleted"/>
      </w:pPr>
      <w:r>
        <w:t>Whether the applicant can live in the property without support</w:t>
      </w:r>
    </w:p>
    <w:p w14:paraId="1EF88FE2" w14:textId="0F8FB054" w:rsidR="006A1B2F" w:rsidRDefault="006A1B2F" w:rsidP="007E58FD">
      <w:pPr>
        <w:pStyle w:val="Bulleted"/>
      </w:pPr>
      <w:r>
        <w:t xml:space="preserve">If the applicant has </w:t>
      </w:r>
      <w:r w:rsidR="00636876">
        <w:t>demonstrated,</w:t>
      </w:r>
      <w:r>
        <w:t xml:space="preserve"> they can </w:t>
      </w:r>
      <w:r w:rsidR="00122DEF">
        <w:t>look after the property in accordance with their Rental Agreement and the Residential Tenancies Act 1997</w:t>
      </w:r>
    </w:p>
    <w:p w14:paraId="062E0488" w14:textId="2AD1FCAD" w:rsidR="00636876" w:rsidRDefault="00122DEF" w:rsidP="007456FF">
      <w:pPr>
        <w:pStyle w:val="Bulleted"/>
      </w:pPr>
      <w:r>
        <w:t xml:space="preserve">The personal circumstances of the applicant, including </w:t>
      </w:r>
      <w:r w:rsidR="00417050">
        <w:t>whether they are impacted by family violence</w:t>
      </w:r>
    </w:p>
    <w:p w14:paraId="0029C69B" w14:textId="240B9B70" w:rsidR="00C5361D" w:rsidRDefault="00C5361D" w:rsidP="007456FF">
      <w:pPr>
        <w:pStyle w:val="Bulleted"/>
      </w:pPr>
      <w:r>
        <w:t xml:space="preserve">Whether neighbourhood fatigue is </w:t>
      </w:r>
      <w:r w:rsidR="00752414">
        <w:t>relevant and if the allocation must be sensitive</w:t>
      </w:r>
    </w:p>
    <w:p w14:paraId="3135C442" w14:textId="5414DAFC" w:rsidR="00502B91" w:rsidRDefault="00502B91" w:rsidP="007456FF">
      <w:pPr>
        <w:pStyle w:val="Bulleted"/>
      </w:pPr>
      <w:r>
        <w:t>Existing tenancy issues or the potential for them to develop</w:t>
      </w:r>
    </w:p>
    <w:p w14:paraId="7AE60F42" w14:textId="78020D3F" w:rsidR="4DF9C3CE" w:rsidRDefault="4DF9C3CE" w:rsidP="5E692A7D">
      <w:pPr>
        <w:pStyle w:val="Bulleted"/>
      </w:pPr>
      <w:r>
        <w:t xml:space="preserve">Current demographic mix of renters at the property </w:t>
      </w:r>
    </w:p>
    <w:p w14:paraId="4651AB7B" w14:textId="77777777" w:rsidR="007456FF" w:rsidRDefault="007456FF" w:rsidP="007456FF">
      <w:pPr>
        <w:pStyle w:val="Bulleted"/>
        <w:numPr>
          <w:ilvl w:val="0"/>
          <w:numId w:val="0"/>
        </w:numPr>
      </w:pPr>
    </w:p>
    <w:p w14:paraId="73378E96" w14:textId="60130FE8" w:rsidR="007456FF" w:rsidRDefault="007456FF" w:rsidP="007456FF">
      <w:pPr>
        <w:pStyle w:val="Heading1"/>
      </w:pPr>
      <w:r>
        <w:t>How are properties allocated?</w:t>
      </w:r>
    </w:p>
    <w:p w14:paraId="3E79E855" w14:textId="4C47C39B" w:rsidR="007456FF" w:rsidRDefault="00E04364" w:rsidP="00B954D4">
      <w:pPr>
        <w:pStyle w:val="Normal2"/>
      </w:pPr>
      <w:r>
        <w:t>When a vacancy arises, the Allocations and Rental Officer (ARO) provides eligible and suitable housing applications to the Tenancy Officer for consideration.</w:t>
      </w:r>
    </w:p>
    <w:p w14:paraId="778E838C" w14:textId="37CE45FE" w:rsidR="00C5677C" w:rsidRDefault="00C5677C" w:rsidP="00B954D4">
      <w:pPr>
        <w:pStyle w:val="Normal2"/>
      </w:pPr>
      <w:r>
        <w:t xml:space="preserve">These applications may be sourced from the VHR, support and partner agencies, or sent in directly by applicants using WHL’s application form. </w:t>
      </w:r>
    </w:p>
    <w:p w14:paraId="53DDC637" w14:textId="63FA977A" w:rsidR="00C5677C" w:rsidRPr="007456FF" w:rsidRDefault="00C5677C" w:rsidP="00B954D4">
      <w:pPr>
        <w:pStyle w:val="Normal2"/>
      </w:pPr>
      <w:r>
        <w:t>The Tenancy Officer will review the applications and determine the most appropriate and suitable applicant based on the above criteria.</w:t>
      </w:r>
      <w:r w:rsidR="00252E4B">
        <w:t xml:space="preserve"> The Tenancy Officer will interview the applicant to ascertain further information about them and their eligibility and suitability. </w:t>
      </w:r>
      <w:r w:rsidR="22EBFC56">
        <w:t>WHL may seek further consultation with supports or referrals from previous rental providers to assess suitability. This may include requirin</w:t>
      </w:r>
      <w:r w:rsidR="0DD69D78">
        <w:t xml:space="preserve">g supports to complete a risk assessment form. </w:t>
      </w:r>
      <w:r w:rsidR="00252E4B">
        <w:t>If successful, t</w:t>
      </w:r>
      <w:r>
        <w:t>he Tenancy Officer will confirm t</w:t>
      </w:r>
      <w:r w:rsidR="00252E4B">
        <w:t>he</w:t>
      </w:r>
      <w:r>
        <w:t xml:space="preserve"> decision</w:t>
      </w:r>
      <w:r w:rsidR="00252E4B">
        <w:t xml:space="preserve"> to offer a tenancy to the applicant</w:t>
      </w:r>
      <w:r>
        <w:t xml:space="preserve"> in consultation with the ARO. </w:t>
      </w:r>
    </w:p>
    <w:p w14:paraId="1130EF58" w14:textId="77777777" w:rsidR="00B0719B" w:rsidRDefault="00B0719B" w:rsidP="00B0719B"/>
    <w:p w14:paraId="3F859D83" w14:textId="10B1557D" w:rsidR="00B0719B" w:rsidRDefault="000A5D7E" w:rsidP="00B954D4">
      <w:pPr>
        <w:pStyle w:val="Normal2"/>
      </w:pPr>
      <w:r>
        <w:t xml:space="preserve">Unsuccessful applicants will be informed as soon as reasonably possible. Due to the </w:t>
      </w:r>
      <w:r w:rsidR="00A26F01">
        <w:t xml:space="preserve">shortage of properties and high volume of applicants, </w:t>
      </w:r>
      <w:r w:rsidR="009D41EC">
        <w:t xml:space="preserve">suitable applicants may not always be successful in their applications. </w:t>
      </w:r>
      <w:r w:rsidR="00621384">
        <w:t>WHL encourages applicants to continue applying as vacancies arise.</w:t>
      </w:r>
    </w:p>
    <w:p w14:paraId="3C807462" w14:textId="77777777" w:rsidR="000A5D7E" w:rsidRPr="000A5D7E" w:rsidRDefault="000A5D7E" w:rsidP="000A5D7E"/>
    <w:p w14:paraId="5C532EF4" w14:textId="3B0DBF5B" w:rsidR="00900D3F" w:rsidRDefault="00900D3F" w:rsidP="00900D3F">
      <w:pPr>
        <w:pStyle w:val="Heading1"/>
      </w:pPr>
      <w:r>
        <w:t>Fairness and equality</w:t>
      </w:r>
    </w:p>
    <w:p w14:paraId="04A498CD" w14:textId="6032E51E" w:rsidR="005D2700" w:rsidRDefault="00900D3F" w:rsidP="00B954D4">
      <w:pPr>
        <w:pStyle w:val="Normal2"/>
      </w:pPr>
      <w:r>
        <w:t xml:space="preserve">WHL will not </w:t>
      </w:r>
      <w:r w:rsidR="00CF0695">
        <w:t xml:space="preserve">unlawfully </w:t>
      </w:r>
      <w:r>
        <w:t xml:space="preserve">discriminate </w:t>
      </w:r>
      <w:r w:rsidR="008C613F">
        <w:t>agains</w:t>
      </w:r>
      <w:r w:rsidR="00C5361D">
        <w:t xml:space="preserve">t any applicant and will treat all applicants fairly and equally. </w:t>
      </w:r>
    </w:p>
    <w:p w14:paraId="3493C866" w14:textId="004F0933" w:rsidR="006B160D" w:rsidRDefault="00502B91" w:rsidP="00B954D4">
      <w:pPr>
        <w:pStyle w:val="Normal2"/>
      </w:pPr>
      <w:r>
        <w:t>If a potential or perceived conflict of interest arises between a WHL staff member and potential applicant, it will be referred to the Line Manager and Operations Manager for consultation. The relevant staff member will not be involved in the allocations process</w:t>
      </w:r>
      <w:r w:rsidR="006B160D">
        <w:t>.</w:t>
      </w:r>
    </w:p>
    <w:p w14:paraId="3C37A3F5" w14:textId="34D5E97D" w:rsidR="006B160D" w:rsidRDefault="006B160D" w:rsidP="00B954D4">
      <w:pPr>
        <w:pStyle w:val="Normal2"/>
      </w:pPr>
      <w:r>
        <w:t xml:space="preserve">Rental applicants who wish to lodge a complaint with WHL about how their application was handled can email </w:t>
      </w:r>
      <w:hyperlink r:id="rId11" w:history="1">
        <w:r w:rsidRPr="00AD52D5">
          <w:rPr>
            <w:rStyle w:val="Hyperlink"/>
          </w:rPr>
          <w:t>reception@womenshousing.com.au</w:t>
        </w:r>
      </w:hyperlink>
      <w:r>
        <w:t xml:space="preserve"> for more information, or visit WHL’s website at: </w:t>
      </w:r>
      <w:hyperlink r:id="rId12" w:history="1">
        <w:r w:rsidR="009431AA" w:rsidRPr="00AD52D5">
          <w:rPr>
            <w:rStyle w:val="Hyperlink"/>
          </w:rPr>
          <w:t>https://womenshousing.com.au/</w:t>
        </w:r>
      </w:hyperlink>
    </w:p>
    <w:p w14:paraId="50226141" w14:textId="77777777" w:rsidR="00B0719B" w:rsidRDefault="00B0719B" w:rsidP="00B0719B"/>
    <w:p w14:paraId="5257AC29" w14:textId="77777777" w:rsidR="009431AA" w:rsidRDefault="009431AA" w:rsidP="00B0719B"/>
    <w:p w14:paraId="7C0CCD22" w14:textId="5BF77E63" w:rsidR="00B0719B" w:rsidRPr="00B0719B" w:rsidRDefault="00B0719B" w:rsidP="00B0719B">
      <w:pPr>
        <w:pStyle w:val="Heading1"/>
      </w:pPr>
      <w:r>
        <w:t>Responsibilities</w:t>
      </w:r>
    </w:p>
    <w:p w14:paraId="799958FC" w14:textId="77777777" w:rsidR="002E3CE2" w:rsidRPr="00265731" w:rsidRDefault="002E3CE2" w:rsidP="002E3CE2">
      <w:pPr>
        <w:pStyle w:val="Heading2"/>
      </w:pPr>
      <w:bookmarkStart w:id="4" w:name="_Toc391906735"/>
      <w:bookmarkStart w:id="5" w:name="_Toc80103946"/>
      <w:r w:rsidRPr="00265731">
        <w:t>Board</w:t>
      </w:r>
      <w:bookmarkEnd w:id="4"/>
      <w:bookmarkEnd w:id="5"/>
    </w:p>
    <w:p w14:paraId="0AF7A786" w14:textId="77777777" w:rsidR="002E3CE2" w:rsidRPr="00D21583" w:rsidRDefault="002E3CE2" w:rsidP="002E3CE2">
      <w:pPr>
        <w:pStyle w:val="Normal2"/>
      </w:pPr>
      <w:r>
        <w:t xml:space="preserve">To be aware of the policy and to receive and examine reports about long term housing vacancies and allocations </w:t>
      </w:r>
    </w:p>
    <w:p w14:paraId="59E2696A" w14:textId="77777777" w:rsidR="002E3CE2" w:rsidRPr="00265731" w:rsidRDefault="002E3CE2" w:rsidP="002E3CE2">
      <w:pPr>
        <w:pStyle w:val="Heading2"/>
      </w:pPr>
      <w:bookmarkStart w:id="6" w:name="_Toc391906734"/>
      <w:bookmarkStart w:id="7" w:name="_Toc80103947"/>
      <w:r w:rsidRPr="00265731">
        <w:t>C</w:t>
      </w:r>
      <w:bookmarkEnd w:id="6"/>
      <w:r>
        <w:t>hief Executive O</w:t>
      </w:r>
      <w:r w:rsidRPr="00265731">
        <w:t>fficer</w:t>
      </w:r>
      <w:bookmarkEnd w:id="7"/>
    </w:p>
    <w:p w14:paraId="5DF2E804" w14:textId="77777777" w:rsidR="002E3CE2" w:rsidRPr="002E3CE2" w:rsidRDefault="002E3CE2" w:rsidP="002E3CE2">
      <w:pPr>
        <w:pStyle w:val="Bulleted"/>
      </w:pPr>
      <w:r w:rsidRPr="002E3CE2">
        <w:t>To be aware of this policy.</w:t>
      </w:r>
    </w:p>
    <w:p w14:paraId="4ABBB97E" w14:textId="77777777" w:rsidR="002E3CE2" w:rsidRPr="002E3CE2" w:rsidRDefault="002E3CE2" w:rsidP="002E3CE2">
      <w:pPr>
        <w:pStyle w:val="Bulleted"/>
      </w:pPr>
      <w:r w:rsidRPr="002E3CE2">
        <w:t>To receive summary information about long term housing vacancies and allocations.</w:t>
      </w:r>
    </w:p>
    <w:p w14:paraId="1EC80106" w14:textId="303A1F16" w:rsidR="002E3CE2" w:rsidRPr="002E3CE2" w:rsidRDefault="002E3CE2" w:rsidP="002E3CE2">
      <w:pPr>
        <w:pStyle w:val="Bulleted"/>
      </w:pPr>
      <w:r w:rsidRPr="002E3CE2">
        <w:t>To provide relevant reports and insights to the Board</w:t>
      </w:r>
    </w:p>
    <w:p w14:paraId="79DC0C62" w14:textId="2219A74E" w:rsidR="002E3CE2" w:rsidRPr="00265731" w:rsidRDefault="002E3CE2" w:rsidP="002E3CE2">
      <w:pPr>
        <w:pStyle w:val="Heading2"/>
      </w:pPr>
      <w:bookmarkStart w:id="8" w:name="_Toc391906732"/>
      <w:bookmarkStart w:id="9" w:name="_Toc80103948"/>
      <w:r>
        <w:t xml:space="preserve">Line </w:t>
      </w:r>
      <w:r w:rsidRPr="00265731">
        <w:t>Manager</w:t>
      </w:r>
      <w:bookmarkEnd w:id="8"/>
      <w:r w:rsidRPr="00265731">
        <w:t>s</w:t>
      </w:r>
      <w:bookmarkEnd w:id="9"/>
    </w:p>
    <w:p w14:paraId="09D3F734" w14:textId="77777777" w:rsidR="002E3CE2" w:rsidRPr="002E3CE2" w:rsidRDefault="002E3CE2" w:rsidP="002E3CE2">
      <w:pPr>
        <w:pStyle w:val="Bulleted"/>
      </w:pPr>
      <w:r w:rsidRPr="002E3CE2">
        <w:t>To implement this policy where relevant description.</w:t>
      </w:r>
    </w:p>
    <w:p w14:paraId="23BF3313" w14:textId="77777777" w:rsidR="002E3CE2" w:rsidRPr="002E3CE2" w:rsidRDefault="002E3CE2" w:rsidP="002E3CE2">
      <w:pPr>
        <w:pStyle w:val="Bulleted"/>
      </w:pPr>
      <w:r w:rsidRPr="002E3CE2">
        <w:t>To be aware of current government policy requirements.</w:t>
      </w:r>
    </w:p>
    <w:p w14:paraId="791727AE" w14:textId="77777777" w:rsidR="002E3CE2" w:rsidRPr="002E3CE2" w:rsidRDefault="002E3CE2" w:rsidP="002E3CE2">
      <w:pPr>
        <w:pStyle w:val="Bulleted"/>
      </w:pPr>
      <w:r w:rsidRPr="002E3CE2">
        <w:t>To supervise, support and arrange relevant training and resources for relevant staff.</w:t>
      </w:r>
    </w:p>
    <w:p w14:paraId="085A3EDE" w14:textId="77777777" w:rsidR="002E3CE2" w:rsidRPr="002E3CE2" w:rsidRDefault="002E3CE2" w:rsidP="002E3CE2">
      <w:pPr>
        <w:pStyle w:val="Bulleted"/>
      </w:pPr>
      <w:r w:rsidRPr="002E3CE2">
        <w:t>To provide reports to OM &amp; CEO.</w:t>
      </w:r>
    </w:p>
    <w:p w14:paraId="092A797B" w14:textId="77777777" w:rsidR="002E3CE2" w:rsidRPr="00265731" w:rsidRDefault="002E3CE2" w:rsidP="002E3CE2">
      <w:pPr>
        <w:pStyle w:val="Heading2"/>
      </w:pPr>
      <w:bookmarkStart w:id="10" w:name="_Toc80103949"/>
      <w:r w:rsidRPr="00265731">
        <w:t>Staff</w:t>
      </w:r>
      <w:bookmarkEnd w:id="10"/>
      <w:r w:rsidRPr="00265731">
        <w:t xml:space="preserve"> </w:t>
      </w:r>
    </w:p>
    <w:p w14:paraId="3D832B51" w14:textId="77777777" w:rsidR="002E3CE2" w:rsidRDefault="002E3CE2" w:rsidP="002E3CE2">
      <w:pPr>
        <w:pStyle w:val="Normal2"/>
      </w:pPr>
      <w:r>
        <w:t>To implement this policy where required by position description.</w:t>
      </w:r>
    </w:p>
    <w:p w14:paraId="64B295CC" w14:textId="77777777" w:rsidR="00377784" w:rsidRDefault="00377784" w:rsidP="00B15481">
      <w:pPr>
        <w:pStyle w:val="Normal2"/>
      </w:pPr>
    </w:p>
    <w:p w14:paraId="3D194BFA" w14:textId="54FC7417" w:rsidR="00AE07AC" w:rsidRDefault="00AE07AC" w:rsidP="00AE07AC">
      <w:pPr>
        <w:pStyle w:val="Heading1"/>
      </w:pPr>
      <w:r>
        <w:t xml:space="preserve">Reviewing </w:t>
      </w:r>
    </w:p>
    <w:p w14:paraId="37DD1DBD" w14:textId="57A3D55D" w:rsidR="00702B33" w:rsidRDefault="00702B33" w:rsidP="00B954D4">
      <w:pPr>
        <w:pStyle w:val="Normal2"/>
      </w:pPr>
      <w:r>
        <w:t>This policy will be reviewed every 2 years or when major regulatory or legislative changes occur.</w:t>
      </w:r>
    </w:p>
    <w:p w14:paraId="1D3166F2" w14:textId="77777777" w:rsidR="00B954D4" w:rsidRDefault="00B954D4" w:rsidP="00B954D4">
      <w:pPr>
        <w:pStyle w:val="Normal2"/>
      </w:pPr>
    </w:p>
    <w:p w14:paraId="54625882" w14:textId="431F5DC3" w:rsidR="00702B33" w:rsidRDefault="00702B33" w:rsidP="00702B33">
      <w:pPr>
        <w:pStyle w:val="Heading1"/>
      </w:pPr>
      <w:r>
        <w:t>Related documents</w:t>
      </w:r>
    </w:p>
    <w:p w14:paraId="722ED2C7" w14:textId="180FBA0B" w:rsidR="00702B33" w:rsidRDefault="00702B33" w:rsidP="00702B33">
      <w:pPr>
        <w:pStyle w:val="Bulleted"/>
      </w:pPr>
      <w:r>
        <w:t>WHL Privacy and Confidentiality Policy</w:t>
      </w:r>
    </w:p>
    <w:p w14:paraId="5A7ACCFE" w14:textId="201A5381" w:rsidR="00702B33" w:rsidRDefault="00702B33" w:rsidP="00702B33">
      <w:pPr>
        <w:pStyle w:val="Bulleted"/>
      </w:pPr>
      <w:r>
        <w:t>WHL Rent Policy</w:t>
      </w:r>
    </w:p>
    <w:p w14:paraId="481E2B6F" w14:textId="264B8397" w:rsidR="00702B33" w:rsidRDefault="00A86B6D" w:rsidP="00702B33">
      <w:pPr>
        <w:pStyle w:val="Bulleted"/>
      </w:pPr>
      <w:r>
        <w:t>Rental Agreement</w:t>
      </w:r>
    </w:p>
    <w:p w14:paraId="47759EDD" w14:textId="031F5E6F" w:rsidR="00A86B6D" w:rsidRDefault="00A86B6D" w:rsidP="00702B33">
      <w:pPr>
        <w:pStyle w:val="Bulleted"/>
      </w:pPr>
      <w:r>
        <w:t>Victorian Housing Register – Operational Guidelines</w:t>
      </w:r>
    </w:p>
    <w:p w14:paraId="0B6FF08F" w14:textId="77777777" w:rsidR="00A86B6D" w:rsidRDefault="00A86B6D" w:rsidP="00A86B6D">
      <w:pPr>
        <w:pStyle w:val="Bulleted"/>
        <w:numPr>
          <w:ilvl w:val="0"/>
          <w:numId w:val="0"/>
        </w:numPr>
        <w:ind w:left="1418" w:hanging="720"/>
      </w:pPr>
    </w:p>
    <w:p w14:paraId="4583FDF9" w14:textId="42887E0C" w:rsidR="00A86B6D" w:rsidRDefault="00A86B6D" w:rsidP="00A86B6D">
      <w:pPr>
        <w:pStyle w:val="Heading1"/>
      </w:pPr>
      <w:r>
        <w:t>Relevant legislation</w:t>
      </w:r>
    </w:p>
    <w:p w14:paraId="1DDD2D7D" w14:textId="133EB33B" w:rsidR="00A86B6D" w:rsidRDefault="00A86B6D" w:rsidP="00A86B6D">
      <w:pPr>
        <w:pStyle w:val="Bulleted"/>
      </w:pPr>
      <w:r>
        <w:t>Residential Tenancies Act 1997 (Vic)</w:t>
      </w:r>
    </w:p>
    <w:p w14:paraId="183F450D" w14:textId="15B07521" w:rsidR="00A86B6D" w:rsidRDefault="00A86B6D" w:rsidP="00A86B6D">
      <w:pPr>
        <w:pStyle w:val="Bulleted"/>
      </w:pPr>
      <w:r>
        <w:t>Charter of Human Rights and Responsibilities Act 2006 (Vic)</w:t>
      </w:r>
    </w:p>
    <w:p w14:paraId="27545C04" w14:textId="2AA977C1" w:rsidR="00A86B6D" w:rsidRDefault="00A86B6D" w:rsidP="00A86B6D">
      <w:pPr>
        <w:pStyle w:val="Bulleted"/>
      </w:pPr>
      <w:r>
        <w:t>Privacy Act 1988 (Cth)</w:t>
      </w:r>
    </w:p>
    <w:p w14:paraId="0E01AACB" w14:textId="5B943CC6" w:rsidR="00A86B6D" w:rsidRPr="00A86B6D" w:rsidRDefault="00A86B6D" w:rsidP="00A86B6D">
      <w:pPr>
        <w:pStyle w:val="Bulleted"/>
      </w:pPr>
      <w:r>
        <w:t>Housing Act 1983 (Vic)</w:t>
      </w:r>
    </w:p>
    <w:sectPr w:rsidR="00A86B6D" w:rsidRPr="00A86B6D" w:rsidSect="002B0A4A">
      <w:footerReference w:type="default" r:id="rId13"/>
      <w:headerReference w:type="first" r:id="rId14"/>
      <w:pgSz w:w="11909" w:h="16834" w:code="9"/>
      <w:pgMar w:top="1440" w:right="1440" w:bottom="1440" w:left="1440" w:header="0" w:footer="57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8B1F" w14:textId="77777777" w:rsidR="00AD2504" w:rsidRDefault="00AD2504">
      <w:r>
        <w:separator/>
      </w:r>
    </w:p>
  </w:endnote>
  <w:endnote w:type="continuationSeparator" w:id="0">
    <w:p w14:paraId="1A358D1A" w14:textId="77777777" w:rsidR="00AD2504" w:rsidRDefault="00AD2504">
      <w:r>
        <w:continuationSeparator/>
      </w:r>
    </w:p>
  </w:endnote>
  <w:endnote w:type="continuationNotice" w:id="1">
    <w:p w14:paraId="70AA8B2B" w14:textId="77777777" w:rsidR="00BC58E5" w:rsidRDefault="00BC5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Zwo Regular LF"/>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6" w:type="pct"/>
      <w:tblInd w:w="108" w:type="dxa"/>
      <w:tblLook w:val="04A0" w:firstRow="1" w:lastRow="0" w:firstColumn="1" w:lastColumn="0" w:noHBand="0" w:noVBand="1"/>
    </w:tblPr>
    <w:tblGrid>
      <w:gridCol w:w="4984"/>
      <w:gridCol w:w="3875"/>
    </w:tblGrid>
    <w:tr w:rsidR="00594A9D" w:rsidRPr="00E67775" w14:paraId="7D136B0F" w14:textId="77777777" w:rsidTr="008F611D">
      <w:tc>
        <w:tcPr>
          <w:tcW w:w="2813" w:type="pct"/>
        </w:tcPr>
        <w:p w14:paraId="6667C2F0" w14:textId="257756C8" w:rsidR="00DE39F1" w:rsidRPr="00B15481" w:rsidRDefault="002B0A4A" w:rsidP="00622F02">
          <w:pPr>
            <w:pStyle w:val="Footer"/>
            <w:ind w:left="0"/>
            <w:rPr>
              <w:rStyle w:val="PageNumber"/>
              <w:rFonts w:ascii="Calibri" w:eastAsia="Arial Unicode MS" w:hAnsi="Calibri"/>
              <w:sz w:val="16"/>
              <w:szCs w:val="16"/>
            </w:rPr>
          </w:pPr>
          <w:r>
            <w:rPr>
              <w:rFonts w:eastAsia="Arial Unicode MS"/>
              <w:sz w:val="16"/>
              <w:szCs w:val="16"/>
            </w:rPr>
            <w:t>Allocations Policy</w:t>
          </w:r>
        </w:p>
      </w:tc>
      <w:tc>
        <w:tcPr>
          <w:tcW w:w="2187" w:type="pct"/>
        </w:tcPr>
        <w:p w14:paraId="35AE5C30" w14:textId="77777777" w:rsidR="00594A9D" w:rsidRPr="00E67775" w:rsidRDefault="00594A9D"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Pr="00E67775">
            <w:rPr>
              <w:rFonts w:ascii="Calibri" w:hAnsi="Calibri"/>
              <w:b/>
              <w:sz w:val="16"/>
              <w:szCs w:val="16"/>
            </w:rPr>
            <w:fldChar w:fldCharType="begin"/>
          </w:r>
          <w:r w:rsidRPr="00E67775">
            <w:rPr>
              <w:rFonts w:ascii="Calibri" w:hAnsi="Calibri"/>
              <w:b/>
              <w:sz w:val="16"/>
              <w:szCs w:val="16"/>
            </w:rPr>
            <w:instrText xml:space="preserve"> PAGE </w:instrText>
          </w:r>
          <w:r w:rsidRPr="00E67775">
            <w:rPr>
              <w:rFonts w:ascii="Calibri" w:hAnsi="Calibri"/>
              <w:b/>
              <w:sz w:val="16"/>
              <w:szCs w:val="16"/>
            </w:rPr>
            <w:fldChar w:fldCharType="separate"/>
          </w:r>
          <w:r w:rsidR="00C94BF6">
            <w:rPr>
              <w:rFonts w:ascii="Calibri" w:hAnsi="Calibri"/>
              <w:b/>
              <w:noProof/>
              <w:sz w:val="16"/>
              <w:szCs w:val="16"/>
            </w:rPr>
            <w:t>3</w:t>
          </w:r>
          <w:r w:rsidRPr="00E67775">
            <w:rPr>
              <w:rFonts w:ascii="Calibri" w:hAnsi="Calibri"/>
              <w:b/>
              <w:sz w:val="16"/>
              <w:szCs w:val="16"/>
            </w:rPr>
            <w:fldChar w:fldCharType="end"/>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sidR="00C94BF6">
            <w:rPr>
              <w:rFonts w:ascii="Calibri" w:hAnsi="Calibri"/>
              <w:b/>
              <w:noProof/>
              <w:sz w:val="16"/>
              <w:szCs w:val="16"/>
            </w:rPr>
            <w:t>7</w:t>
          </w:r>
          <w:r w:rsidRPr="00E67775">
            <w:rPr>
              <w:rFonts w:ascii="Calibri" w:hAnsi="Calibri"/>
              <w:b/>
              <w:sz w:val="16"/>
              <w:szCs w:val="16"/>
            </w:rPr>
            <w:fldChar w:fldCharType="end"/>
          </w:r>
        </w:p>
      </w:tc>
    </w:tr>
  </w:tbl>
  <w:p w14:paraId="6CFF258B" w14:textId="77777777" w:rsidR="00594A9D" w:rsidRDefault="00594A9D" w:rsidP="00641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882D" w14:textId="77777777" w:rsidR="00AD2504" w:rsidRDefault="00AD2504">
      <w:r>
        <w:separator/>
      </w:r>
    </w:p>
  </w:footnote>
  <w:footnote w:type="continuationSeparator" w:id="0">
    <w:p w14:paraId="4E41E404" w14:textId="77777777" w:rsidR="00AD2504" w:rsidRDefault="00AD2504">
      <w:r>
        <w:continuationSeparator/>
      </w:r>
    </w:p>
  </w:footnote>
  <w:footnote w:type="continuationNotice" w:id="1">
    <w:p w14:paraId="281FF54D" w14:textId="77777777" w:rsidR="00BC58E5" w:rsidRDefault="00BC5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D6E3" w14:textId="77777777" w:rsidR="003C72FE" w:rsidRPr="003C72FE" w:rsidRDefault="003C72FE" w:rsidP="003C72FE">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DE4E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3637672" o:spid="_x0000_i1025" type="#_x0000_t75" style="width:9pt;height:9pt;visibility:visible;mso-wrap-style:square">
            <v:imagedata r:id="rId1" o:title=""/>
          </v:shape>
        </w:pict>
      </mc:Choice>
      <mc:Fallback>
        <w:drawing>
          <wp:inline distT="0" distB="0" distL="0" distR="0" wp14:anchorId="289E0E44" wp14:editId="289E0E45">
            <wp:extent cx="114300" cy="114300"/>
            <wp:effectExtent l="0" t="0" r="0" b="0"/>
            <wp:docPr id="803637672" name="Picture 80363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FF88A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2" w15:restartNumberingAfterBreak="0">
    <w:nsid w:val="00000404"/>
    <w:multiLevelType w:val="multilevel"/>
    <w:tmpl w:val="00000887"/>
    <w:lvl w:ilvl="0">
      <w:numFmt w:val="bullet"/>
      <w:lvlText w:val=""/>
      <w:lvlJc w:val="left"/>
      <w:pPr>
        <w:ind w:left="940" w:hanging="720"/>
      </w:pPr>
      <w:rPr>
        <w:rFonts w:ascii="Symbol" w:hAnsi="Symbol" w:cs="Symbol"/>
        <w:b w:val="0"/>
        <w:bCs w:val="0"/>
        <w:sz w:val="24"/>
        <w:szCs w:val="24"/>
      </w:rPr>
    </w:lvl>
    <w:lvl w:ilvl="1">
      <w:numFmt w:val="bullet"/>
      <w:lvlText w:val="•"/>
      <w:lvlJc w:val="left"/>
      <w:pPr>
        <w:ind w:left="1801" w:hanging="720"/>
      </w:pPr>
    </w:lvl>
    <w:lvl w:ilvl="2">
      <w:numFmt w:val="bullet"/>
      <w:lvlText w:val="•"/>
      <w:lvlJc w:val="left"/>
      <w:pPr>
        <w:ind w:left="2662" w:hanging="720"/>
      </w:pPr>
    </w:lvl>
    <w:lvl w:ilvl="3">
      <w:numFmt w:val="bullet"/>
      <w:lvlText w:val="•"/>
      <w:lvlJc w:val="left"/>
      <w:pPr>
        <w:ind w:left="3522" w:hanging="720"/>
      </w:pPr>
    </w:lvl>
    <w:lvl w:ilvl="4">
      <w:numFmt w:val="bullet"/>
      <w:lvlText w:val="•"/>
      <w:lvlJc w:val="left"/>
      <w:pPr>
        <w:ind w:left="4383" w:hanging="720"/>
      </w:pPr>
    </w:lvl>
    <w:lvl w:ilvl="5">
      <w:numFmt w:val="bullet"/>
      <w:lvlText w:val="•"/>
      <w:lvlJc w:val="left"/>
      <w:pPr>
        <w:ind w:left="5244" w:hanging="720"/>
      </w:pPr>
    </w:lvl>
    <w:lvl w:ilvl="6">
      <w:numFmt w:val="bullet"/>
      <w:lvlText w:val="•"/>
      <w:lvlJc w:val="left"/>
      <w:pPr>
        <w:ind w:left="6105" w:hanging="720"/>
      </w:pPr>
    </w:lvl>
    <w:lvl w:ilvl="7">
      <w:numFmt w:val="bullet"/>
      <w:lvlText w:val="•"/>
      <w:lvlJc w:val="left"/>
      <w:pPr>
        <w:ind w:left="6966" w:hanging="720"/>
      </w:pPr>
    </w:lvl>
    <w:lvl w:ilvl="8">
      <w:numFmt w:val="bullet"/>
      <w:lvlText w:val="•"/>
      <w:lvlJc w:val="left"/>
      <w:pPr>
        <w:ind w:left="7827" w:hanging="720"/>
      </w:pPr>
    </w:lvl>
  </w:abstractNum>
  <w:abstractNum w:abstractNumId="3" w15:restartNumberingAfterBreak="0">
    <w:nsid w:val="038B2D18"/>
    <w:multiLevelType w:val="hybridMultilevel"/>
    <w:tmpl w:val="89CC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6E79"/>
    <w:multiLevelType w:val="hybridMultilevel"/>
    <w:tmpl w:val="BB52E39A"/>
    <w:lvl w:ilvl="0" w:tplc="0C090017">
      <w:start w:val="1"/>
      <w:numFmt w:val="lowerLetter"/>
      <w:lvlText w:val="%1)"/>
      <w:lvlJc w:val="left"/>
      <w:pPr>
        <w:ind w:left="5040" w:hanging="360"/>
      </w:p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5" w15:restartNumberingAfterBreak="0">
    <w:nsid w:val="0CF11B1F"/>
    <w:multiLevelType w:val="hybridMultilevel"/>
    <w:tmpl w:val="6C0679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08B5BBD"/>
    <w:multiLevelType w:val="multilevel"/>
    <w:tmpl w:val="F8964B50"/>
    <w:lvl w:ilvl="0">
      <w:start w:val="1"/>
      <w:numFmt w:val="none"/>
      <w:pStyle w:val="Legal1"/>
      <w:isLgl/>
      <w:lvlText w:val="3"/>
      <w:lvlJc w:val="left"/>
      <w:pPr>
        <w:tabs>
          <w:tab w:val="num" w:pos="360"/>
        </w:tabs>
        <w:ind w:left="0" w:firstLine="0"/>
      </w:pPr>
      <w:rPr>
        <w:rFonts w:hint="default"/>
      </w:rPr>
    </w:lvl>
    <w:lvl w:ilvl="1">
      <w:start w:val="1"/>
      <w:numFmt w:val="none"/>
      <w:lvlRestart w:val="0"/>
      <w:isLgl/>
      <w:lvlText w:val="3.1"/>
      <w:lvlJc w:val="left"/>
      <w:pPr>
        <w:tabs>
          <w:tab w:val="num" w:pos="720"/>
        </w:tabs>
        <w:ind w:left="720" w:hanging="720"/>
      </w:pPr>
      <w:rPr>
        <w:rFonts w:hint="default"/>
      </w:rPr>
    </w:lvl>
    <w:lvl w:ilvl="2">
      <w:start w:val="1"/>
      <w:numFmt w:val="decimal"/>
      <w:pStyle w:val="Legal3"/>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23B0458"/>
    <w:multiLevelType w:val="hybridMultilevel"/>
    <w:tmpl w:val="E3FE143E"/>
    <w:lvl w:ilvl="0" w:tplc="FAD09790">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507B9F"/>
    <w:multiLevelType w:val="hybridMultilevel"/>
    <w:tmpl w:val="8F923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196A322D"/>
    <w:multiLevelType w:val="hybridMultilevel"/>
    <w:tmpl w:val="620AB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EA02877"/>
    <w:multiLevelType w:val="multilevel"/>
    <w:tmpl w:val="E604B7B4"/>
    <w:styleLink w:val="Styl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110416"/>
    <w:multiLevelType w:val="hybridMultilevel"/>
    <w:tmpl w:val="F69A1718"/>
    <w:lvl w:ilvl="0" w:tplc="FE5A6D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252842"/>
    <w:multiLevelType w:val="multilevel"/>
    <w:tmpl w:val="32D47E06"/>
    <w:styleLink w:val="Styl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6B2415C"/>
    <w:multiLevelType w:val="hybridMultilevel"/>
    <w:tmpl w:val="5BE4AE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656FBF"/>
    <w:multiLevelType w:val="hybridMultilevel"/>
    <w:tmpl w:val="410CC506"/>
    <w:lvl w:ilvl="0" w:tplc="0C090001">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start w:val="1"/>
      <w:numFmt w:val="lowerLetter"/>
      <w:lvlText w:val="%6)"/>
      <w:lvlJc w:val="lef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5" w15:restartNumberingAfterBreak="0">
    <w:nsid w:val="2B9D5F96"/>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69170D"/>
    <w:multiLevelType w:val="hybridMultilevel"/>
    <w:tmpl w:val="2320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DE4CA4"/>
    <w:multiLevelType w:val="multilevel"/>
    <w:tmpl w:val="A20404E4"/>
    <w:styleLink w:val="Style9"/>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D385D78"/>
    <w:multiLevelType w:val="multilevel"/>
    <w:tmpl w:val="7FCE69CE"/>
    <w:styleLink w:val="Style5"/>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A27551"/>
    <w:multiLevelType w:val="hybridMultilevel"/>
    <w:tmpl w:val="D9B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035A3"/>
    <w:multiLevelType w:val="hybridMultilevel"/>
    <w:tmpl w:val="B390473A"/>
    <w:lvl w:ilvl="0" w:tplc="F4F03E9A">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1" w15:restartNumberingAfterBreak="0">
    <w:nsid w:val="446D48C3"/>
    <w:multiLevelType w:val="multilevel"/>
    <w:tmpl w:val="AE601C1A"/>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44B814CC"/>
    <w:multiLevelType w:val="hybridMultilevel"/>
    <w:tmpl w:val="C0C4D1F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1C2200"/>
    <w:multiLevelType w:val="hybridMultilevel"/>
    <w:tmpl w:val="110EA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B10AD7"/>
    <w:multiLevelType w:val="multilevel"/>
    <w:tmpl w:val="6E227E0C"/>
    <w:styleLink w:val="Style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0207791"/>
    <w:multiLevelType w:val="hybridMultilevel"/>
    <w:tmpl w:val="839A0EE4"/>
    <w:lvl w:ilvl="0" w:tplc="DEDAD4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0C61F4"/>
    <w:multiLevelType w:val="multilevel"/>
    <w:tmpl w:val="A3CA17DC"/>
    <w:styleLink w:val="Style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C1357F"/>
    <w:multiLevelType w:val="multilevel"/>
    <w:tmpl w:val="BFF6B8F0"/>
    <w:styleLink w:val="Styl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E86FC0"/>
    <w:multiLevelType w:val="hybridMultilevel"/>
    <w:tmpl w:val="F3B4F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0653FC"/>
    <w:multiLevelType w:val="hybridMultilevel"/>
    <w:tmpl w:val="FFAE6414"/>
    <w:lvl w:ilvl="0" w:tplc="FFFFFFFF">
      <w:start w:val="1"/>
      <w:numFmt w:val="lowerLetter"/>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30" w15:restartNumberingAfterBreak="0">
    <w:nsid w:val="656E099D"/>
    <w:multiLevelType w:val="hybridMultilevel"/>
    <w:tmpl w:val="E94215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780D94"/>
    <w:multiLevelType w:val="hybridMultilevel"/>
    <w:tmpl w:val="61AC904A"/>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627DFA"/>
    <w:multiLevelType w:val="hybridMultilevel"/>
    <w:tmpl w:val="69B24C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2B96EFE"/>
    <w:multiLevelType w:val="hybridMultilevel"/>
    <w:tmpl w:val="B1AE10E4"/>
    <w:lvl w:ilvl="0" w:tplc="0C090017">
      <w:start w:val="1"/>
      <w:numFmt w:val="bullet"/>
      <w:lvlText w:val=""/>
      <w:lvlJc w:val="left"/>
      <w:pPr>
        <w:ind w:left="-4320" w:hanging="360"/>
      </w:pPr>
      <w:rPr>
        <w:rFonts w:ascii="Symbol" w:hAnsi="Symbol" w:hint="default"/>
      </w:rPr>
    </w:lvl>
    <w:lvl w:ilvl="1" w:tplc="0C090019" w:tentative="1">
      <w:start w:val="1"/>
      <w:numFmt w:val="bullet"/>
      <w:lvlText w:val="o"/>
      <w:lvlJc w:val="left"/>
      <w:pPr>
        <w:ind w:left="-3600" w:hanging="360"/>
      </w:pPr>
      <w:rPr>
        <w:rFonts w:ascii="Courier New" w:hAnsi="Courier New" w:cs="Courier New" w:hint="default"/>
      </w:rPr>
    </w:lvl>
    <w:lvl w:ilvl="2" w:tplc="0C09001B" w:tentative="1">
      <w:start w:val="1"/>
      <w:numFmt w:val="bullet"/>
      <w:lvlText w:val=""/>
      <w:lvlJc w:val="left"/>
      <w:pPr>
        <w:ind w:left="-288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1440" w:hanging="360"/>
      </w:pPr>
      <w:rPr>
        <w:rFonts w:ascii="Courier New" w:hAnsi="Courier New" w:cs="Courier New" w:hint="default"/>
      </w:rPr>
    </w:lvl>
    <w:lvl w:ilvl="5" w:tplc="0C09001B" w:tentative="1">
      <w:start w:val="1"/>
      <w:numFmt w:val="bullet"/>
      <w:lvlText w:val=""/>
      <w:lvlJc w:val="left"/>
      <w:pPr>
        <w:ind w:left="-720" w:hanging="360"/>
      </w:pPr>
      <w:rPr>
        <w:rFonts w:ascii="Wingdings" w:hAnsi="Wingdings" w:hint="default"/>
      </w:rPr>
    </w:lvl>
    <w:lvl w:ilvl="6" w:tplc="0C09000F" w:tentative="1">
      <w:start w:val="1"/>
      <w:numFmt w:val="bullet"/>
      <w:lvlText w:val=""/>
      <w:lvlJc w:val="left"/>
      <w:pPr>
        <w:ind w:left="0" w:hanging="360"/>
      </w:pPr>
      <w:rPr>
        <w:rFonts w:ascii="Symbol" w:hAnsi="Symbol" w:hint="default"/>
      </w:rPr>
    </w:lvl>
    <w:lvl w:ilvl="7" w:tplc="0C090019" w:tentative="1">
      <w:start w:val="1"/>
      <w:numFmt w:val="bullet"/>
      <w:lvlText w:val="o"/>
      <w:lvlJc w:val="left"/>
      <w:pPr>
        <w:ind w:left="720" w:hanging="360"/>
      </w:pPr>
      <w:rPr>
        <w:rFonts w:ascii="Courier New" w:hAnsi="Courier New" w:cs="Courier New" w:hint="default"/>
      </w:rPr>
    </w:lvl>
    <w:lvl w:ilvl="8" w:tplc="0C09001B" w:tentative="1">
      <w:start w:val="1"/>
      <w:numFmt w:val="bullet"/>
      <w:lvlText w:val=""/>
      <w:lvlJc w:val="left"/>
      <w:pPr>
        <w:ind w:left="1440" w:hanging="360"/>
      </w:pPr>
      <w:rPr>
        <w:rFonts w:ascii="Wingdings" w:hAnsi="Wingdings" w:hint="default"/>
      </w:rPr>
    </w:lvl>
  </w:abstractNum>
  <w:abstractNum w:abstractNumId="34" w15:restartNumberingAfterBreak="0">
    <w:nsid w:val="73A01C32"/>
    <w:multiLevelType w:val="multilevel"/>
    <w:tmpl w:val="0A64E490"/>
    <w:styleLink w:val="Style4"/>
    <w:lvl w:ilvl="0">
      <w:start w:val="1"/>
      <w:numFmt w:val="decimal"/>
      <w:lvlText w:val="%1"/>
      <w:lvlJc w:val="left"/>
      <w:pPr>
        <w:tabs>
          <w:tab w:val="num" w:pos="720"/>
        </w:tabs>
        <w:ind w:left="720" w:hanging="720"/>
      </w:pPr>
      <w:rPr>
        <w:rFonts w:hint="default"/>
      </w:rPr>
    </w:lvl>
    <w:lvl w:ilvl="1">
      <w:start w:val="3"/>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6DE7A8B"/>
    <w:multiLevelType w:val="multilevel"/>
    <w:tmpl w:val="9104C20C"/>
    <w:lvl w:ilvl="0">
      <w:start w:val="3"/>
      <w:numFmt w:val="none"/>
      <w:isLgl/>
      <w:lvlText w:val="7"/>
      <w:lvlJc w:val="left"/>
      <w:pPr>
        <w:tabs>
          <w:tab w:val="num" w:pos="360"/>
        </w:tabs>
        <w:ind w:left="0" w:firstLine="0"/>
      </w:pPr>
      <w:rPr>
        <w:rFonts w:hint="default"/>
      </w:rPr>
    </w:lvl>
    <w:lvl w:ilvl="1">
      <w:start w:val="1"/>
      <w:numFmt w:val="decimal"/>
      <w:lvlRestart w:val="0"/>
      <w:pStyle w:val="Legal2"/>
      <w:isLgl/>
      <w:lvlText w:val="10.%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7924254E"/>
    <w:multiLevelType w:val="hybridMultilevel"/>
    <w:tmpl w:val="858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023FC"/>
    <w:multiLevelType w:val="multilevel"/>
    <w:tmpl w:val="603C69D0"/>
    <w:styleLink w:val="Styl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390357"/>
    <w:multiLevelType w:val="hybridMultilevel"/>
    <w:tmpl w:val="96361B94"/>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0806991">
    <w:abstractNumId w:val="1"/>
  </w:num>
  <w:num w:numId="2" w16cid:durableId="955066601">
    <w:abstractNumId w:val="6"/>
  </w:num>
  <w:num w:numId="3" w16cid:durableId="681661612">
    <w:abstractNumId w:val="35"/>
  </w:num>
  <w:num w:numId="4" w16cid:durableId="347099945">
    <w:abstractNumId w:val="24"/>
  </w:num>
  <w:num w:numId="5" w16cid:durableId="281617551">
    <w:abstractNumId w:val="27"/>
  </w:num>
  <w:num w:numId="6" w16cid:durableId="1072311917">
    <w:abstractNumId w:val="15"/>
  </w:num>
  <w:num w:numId="7" w16cid:durableId="1054086979">
    <w:abstractNumId w:val="34"/>
  </w:num>
  <w:num w:numId="8" w16cid:durableId="401369992">
    <w:abstractNumId w:val="18"/>
  </w:num>
  <w:num w:numId="9" w16cid:durableId="45687355">
    <w:abstractNumId w:val="37"/>
  </w:num>
  <w:num w:numId="10" w16cid:durableId="1691756357">
    <w:abstractNumId w:val="26"/>
  </w:num>
  <w:num w:numId="11" w16cid:durableId="1287587830">
    <w:abstractNumId w:val="10"/>
  </w:num>
  <w:num w:numId="12" w16cid:durableId="265771451">
    <w:abstractNumId w:val="17"/>
  </w:num>
  <w:num w:numId="13" w16cid:durableId="357778381">
    <w:abstractNumId w:val="12"/>
  </w:num>
  <w:num w:numId="14" w16cid:durableId="1608350135">
    <w:abstractNumId w:val="21"/>
  </w:num>
  <w:num w:numId="15" w16cid:durableId="994144745">
    <w:abstractNumId w:val="7"/>
  </w:num>
  <w:num w:numId="16" w16cid:durableId="1218202602">
    <w:abstractNumId w:val="23"/>
  </w:num>
  <w:num w:numId="17" w16cid:durableId="126704883">
    <w:abstractNumId w:val="8"/>
  </w:num>
  <w:num w:numId="18" w16cid:durableId="302658008">
    <w:abstractNumId w:val="5"/>
  </w:num>
  <w:num w:numId="19" w16cid:durableId="1769277525">
    <w:abstractNumId w:val="32"/>
  </w:num>
  <w:num w:numId="20" w16cid:durableId="1436948531">
    <w:abstractNumId w:val="9"/>
  </w:num>
  <w:num w:numId="21" w16cid:durableId="26957157">
    <w:abstractNumId w:val="11"/>
  </w:num>
  <w:num w:numId="22" w16cid:durableId="1179585311">
    <w:abstractNumId w:val="25"/>
  </w:num>
  <w:num w:numId="23" w16cid:durableId="1367682484">
    <w:abstractNumId w:val="36"/>
  </w:num>
  <w:num w:numId="24" w16cid:durableId="177089066">
    <w:abstractNumId w:val="38"/>
  </w:num>
  <w:num w:numId="25" w16cid:durableId="889464465">
    <w:abstractNumId w:val="31"/>
  </w:num>
  <w:num w:numId="26" w16cid:durableId="1077291643">
    <w:abstractNumId w:val="3"/>
  </w:num>
  <w:num w:numId="27" w16cid:durableId="1845823359">
    <w:abstractNumId w:val="33"/>
  </w:num>
  <w:num w:numId="28" w16cid:durableId="1157259140">
    <w:abstractNumId w:val="28"/>
  </w:num>
  <w:num w:numId="29" w16cid:durableId="208955024">
    <w:abstractNumId w:val="13"/>
  </w:num>
  <w:num w:numId="30" w16cid:durableId="33508880">
    <w:abstractNumId w:val="20"/>
  </w:num>
  <w:num w:numId="31" w16cid:durableId="2077320223">
    <w:abstractNumId w:val="19"/>
  </w:num>
  <w:num w:numId="32" w16cid:durableId="849880447">
    <w:abstractNumId w:val="0"/>
  </w:num>
  <w:num w:numId="33" w16cid:durableId="832919101">
    <w:abstractNumId w:val="14"/>
  </w:num>
  <w:num w:numId="34" w16cid:durableId="777944521">
    <w:abstractNumId w:val="4"/>
  </w:num>
  <w:num w:numId="35" w16cid:durableId="1342316176">
    <w:abstractNumId w:val="29"/>
  </w:num>
  <w:num w:numId="36" w16cid:durableId="530918116">
    <w:abstractNumId w:val="16"/>
  </w:num>
  <w:num w:numId="37" w16cid:durableId="980302633">
    <w:abstractNumId w:val="2"/>
  </w:num>
  <w:num w:numId="38" w16cid:durableId="375398113">
    <w:abstractNumId w:val="22"/>
  </w:num>
  <w:num w:numId="39" w16cid:durableId="2022388074">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colormru v:ext="edit" colors="#06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AC"/>
    <w:rsid w:val="00002387"/>
    <w:rsid w:val="00002C7C"/>
    <w:rsid w:val="00004A9D"/>
    <w:rsid w:val="0000668E"/>
    <w:rsid w:val="000070A8"/>
    <w:rsid w:val="00010C15"/>
    <w:rsid w:val="00010D89"/>
    <w:rsid w:val="00011854"/>
    <w:rsid w:val="00012343"/>
    <w:rsid w:val="00013D2A"/>
    <w:rsid w:val="00014FFD"/>
    <w:rsid w:val="00017E9D"/>
    <w:rsid w:val="000200CC"/>
    <w:rsid w:val="0002327D"/>
    <w:rsid w:val="00024A04"/>
    <w:rsid w:val="00024A50"/>
    <w:rsid w:val="00025529"/>
    <w:rsid w:val="00025D42"/>
    <w:rsid w:val="00032DE5"/>
    <w:rsid w:val="00034E2C"/>
    <w:rsid w:val="00036B49"/>
    <w:rsid w:val="000377BC"/>
    <w:rsid w:val="0004071F"/>
    <w:rsid w:val="00042C2A"/>
    <w:rsid w:val="00045B32"/>
    <w:rsid w:val="00045C7B"/>
    <w:rsid w:val="0004664A"/>
    <w:rsid w:val="00046CC9"/>
    <w:rsid w:val="00052E7C"/>
    <w:rsid w:val="000539E1"/>
    <w:rsid w:val="00053ADA"/>
    <w:rsid w:val="00054345"/>
    <w:rsid w:val="00054E3D"/>
    <w:rsid w:val="00055D5B"/>
    <w:rsid w:val="00055DA2"/>
    <w:rsid w:val="00057515"/>
    <w:rsid w:val="00057D21"/>
    <w:rsid w:val="000607E3"/>
    <w:rsid w:val="00060E6D"/>
    <w:rsid w:val="0006350E"/>
    <w:rsid w:val="00063A7C"/>
    <w:rsid w:val="0006619B"/>
    <w:rsid w:val="00067E03"/>
    <w:rsid w:val="0007022A"/>
    <w:rsid w:val="0007068E"/>
    <w:rsid w:val="000718B6"/>
    <w:rsid w:val="00073DCC"/>
    <w:rsid w:val="00073F04"/>
    <w:rsid w:val="00075139"/>
    <w:rsid w:val="00075B84"/>
    <w:rsid w:val="0007645D"/>
    <w:rsid w:val="00076462"/>
    <w:rsid w:val="00080AF5"/>
    <w:rsid w:val="00084668"/>
    <w:rsid w:val="00085D74"/>
    <w:rsid w:val="00086CAA"/>
    <w:rsid w:val="00092B5E"/>
    <w:rsid w:val="00093972"/>
    <w:rsid w:val="000946A1"/>
    <w:rsid w:val="00095406"/>
    <w:rsid w:val="00095DA9"/>
    <w:rsid w:val="000960EB"/>
    <w:rsid w:val="00097C0D"/>
    <w:rsid w:val="000A2A82"/>
    <w:rsid w:val="000A37CE"/>
    <w:rsid w:val="000A38C3"/>
    <w:rsid w:val="000A5D7E"/>
    <w:rsid w:val="000A5F71"/>
    <w:rsid w:val="000A677A"/>
    <w:rsid w:val="000A79D8"/>
    <w:rsid w:val="000A7B29"/>
    <w:rsid w:val="000B3841"/>
    <w:rsid w:val="000B42EA"/>
    <w:rsid w:val="000B58EB"/>
    <w:rsid w:val="000B59F3"/>
    <w:rsid w:val="000B6E0D"/>
    <w:rsid w:val="000C22D3"/>
    <w:rsid w:val="000C2DAF"/>
    <w:rsid w:val="000C3FCC"/>
    <w:rsid w:val="000C6882"/>
    <w:rsid w:val="000D0C39"/>
    <w:rsid w:val="000D13F6"/>
    <w:rsid w:val="000D16F3"/>
    <w:rsid w:val="000D3FEA"/>
    <w:rsid w:val="000D6954"/>
    <w:rsid w:val="000D7A4A"/>
    <w:rsid w:val="000D7D80"/>
    <w:rsid w:val="000E1420"/>
    <w:rsid w:val="000E147B"/>
    <w:rsid w:val="000E3688"/>
    <w:rsid w:val="000E6879"/>
    <w:rsid w:val="000F0060"/>
    <w:rsid w:val="000F021E"/>
    <w:rsid w:val="000F06B4"/>
    <w:rsid w:val="000F0DC2"/>
    <w:rsid w:val="000F2FCF"/>
    <w:rsid w:val="000F4F91"/>
    <w:rsid w:val="000F5834"/>
    <w:rsid w:val="000F7796"/>
    <w:rsid w:val="000F7F80"/>
    <w:rsid w:val="00100227"/>
    <w:rsid w:val="0010105C"/>
    <w:rsid w:val="001039A4"/>
    <w:rsid w:val="0010434C"/>
    <w:rsid w:val="001046E2"/>
    <w:rsid w:val="00105BB3"/>
    <w:rsid w:val="001068E4"/>
    <w:rsid w:val="00107267"/>
    <w:rsid w:val="00107F6E"/>
    <w:rsid w:val="00114A5E"/>
    <w:rsid w:val="00116DA5"/>
    <w:rsid w:val="00121595"/>
    <w:rsid w:val="00122808"/>
    <w:rsid w:val="00122DEF"/>
    <w:rsid w:val="00123459"/>
    <w:rsid w:val="0012404E"/>
    <w:rsid w:val="00130577"/>
    <w:rsid w:val="00130B3C"/>
    <w:rsid w:val="00131C67"/>
    <w:rsid w:val="00132969"/>
    <w:rsid w:val="00134B69"/>
    <w:rsid w:val="00136A54"/>
    <w:rsid w:val="00137F59"/>
    <w:rsid w:val="001400C9"/>
    <w:rsid w:val="00141BAD"/>
    <w:rsid w:val="00142102"/>
    <w:rsid w:val="00143FA5"/>
    <w:rsid w:val="001446AD"/>
    <w:rsid w:val="00145723"/>
    <w:rsid w:val="001524DC"/>
    <w:rsid w:val="001527C2"/>
    <w:rsid w:val="0016201B"/>
    <w:rsid w:val="00162654"/>
    <w:rsid w:val="00162D87"/>
    <w:rsid w:val="001643D9"/>
    <w:rsid w:val="00165E9E"/>
    <w:rsid w:val="00166BFD"/>
    <w:rsid w:val="00167783"/>
    <w:rsid w:val="0017408F"/>
    <w:rsid w:val="00174556"/>
    <w:rsid w:val="00176BAE"/>
    <w:rsid w:val="00176E5A"/>
    <w:rsid w:val="00184B04"/>
    <w:rsid w:val="00184F59"/>
    <w:rsid w:val="0018660B"/>
    <w:rsid w:val="00186A9A"/>
    <w:rsid w:val="00186B79"/>
    <w:rsid w:val="00187EC9"/>
    <w:rsid w:val="001966F1"/>
    <w:rsid w:val="0019684D"/>
    <w:rsid w:val="00197570"/>
    <w:rsid w:val="001A166E"/>
    <w:rsid w:val="001A2323"/>
    <w:rsid w:val="001A2DF2"/>
    <w:rsid w:val="001A3ED1"/>
    <w:rsid w:val="001A4104"/>
    <w:rsid w:val="001A5A90"/>
    <w:rsid w:val="001A5E84"/>
    <w:rsid w:val="001B1DF7"/>
    <w:rsid w:val="001B1EE8"/>
    <w:rsid w:val="001B4936"/>
    <w:rsid w:val="001B64C5"/>
    <w:rsid w:val="001B6A6B"/>
    <w:rsid w:val="001D0157"/>
    <w:rsid w:val="001D2D63"/>
    <w:rsid w:val="001D32B0"/>
    <w:rsid w:val="001D3FA1"/>
    <w:rsid w:val="001D6E4D"/>
    <w:rsid w:val="001E0D5F"/>
    <w:rsid w:val="001E1CA1"/>
    <w:rsid w:val="001E2D07"/>
    <w:rsid w:val="001E432D"/>
    <w:rsid w:val="001E4376"/>
    <w:rsid w:val="001E4F39"/>
    <w:rsid w:val="001E73BE"/>
    <w:rsid w:val="001E777B"/>
    <w:rsid w:val="001F44F1"/>
    <w:rsid w:val="001F45EE"/>
    <w:rsid w:val="00200ED1"/>
    <w:rsid w:val="0020139F"/>
    <w:rsid w:val="00203A06"/>
    <w:rsid w:val="00207266"/>
    <w:rsid w:val="002106D6"/>
    <w:rsid w:val="00211D49"/>
    <w:rsid w:val="00213622"/>
    <w:rsid w:val="002142C0"/>
    <w:rsid w:val="002145E8"/>
    <w:rsid w:val="00215CBC"/>
    <w:rsid w:val="00216DA4"/>
    <w:rsid w:val="00217D59"/>
    <w:rsid w:val="0022283C"/>
    <w:rsid w:val="00223020"/>
    <w:rsid w:val="002238E0"/>
    <w:rsid w:val="00223B58"/>
    <w:rsid w:val="00223F72"/>
    <w:rsid w:val="00224118"/>
    <w:rsid w:val="002250C1"/>
    <w:rsid w:val="002254B0"/>
    <w:rsid w:val="00230661"/>
    <w:rsid w:val="00231ECE"/>
    <w:rsid w:val="00236E50"/>
    <w:rsid w:val="00242092"/>
    <w:rsid w:val="00242175"/>
    <w:rsid w:val="0024353B"/>
    <w:rsid w:val="00250403"/>
    <w:rsid w:val="00250540"/>
    <w:rsid w:val="00250F0D"/>
    <w:rsid w:val="0025204D"/>
    <w:rsid w:val="00252E4B"/>
    <w:rsid w:val="00255D8A"/>
    <w:rsid w:val="00255DBD"/>
    <w:rsid w:val="00256927"/>
    <w:rsid w:val="00264BC4"/>
    <w:rsid w:val="00265731"/>
    <w:rsid w:val="0026753D"/>
    <w:rsid w:val="002759C3"/>
    <w:rsid w:val="002774F2"/>
    <w:rsid w:val="00280725"/>
    <w:rsid w:val="0028162C"/>
    <w:rsid w:val="002826CE"/>
    <w:rsid w:val="002842B0"/>
    <w:rsid w:val="002850D3"/>
    <w:rsid w:val="0028638B"/>
    <w:rsid w:val="0028653C"/>
    <w:rsid w:val="00291147"/>
    <w:rsid w:val="002912D8"/>
    <w:rsid w:val="00292684"/>
    <w:rsid w:val="002941C0"/>
    <w:rsid w:val="002943D4"/>
    <w:rsid w:val="00296621"/>
    <w:rsid w:val="00296A9A"/>
    <w:rsid w:val="002A07BA"/>
    <w:rsid w:val="002A1D45"/>
    <w:rsid w:val="002A2A7A"/>
    <w:rsid w:val="002A491D"/>
    <w:rsid w:val="002A6A5C"/>
    <w:rsid w:val="002B0A4A"/>
    <w:rsid w:val="002B11CF"/>
    <w:rsid w:val="002B2D4B"/>
    <w:rsid w:val="002B386D"/>
    <w:rsid w:val="002B6435"/>
    <w:rsid w:val="002B6F9D"/>
    <w:rsid w:val="002C4FED"/>
    <w:rsid w:val="002C7872"/>
    <w:rsid w:val="002D0A54"/>
    <w:rsid w:val="002D0BE4"/>
    <w:rsid w:val="002D1860"/>
    <w:rsid w:val="002D1C20"/>
    <w:rsid w:val="002D1E42"/>
    <w:rsid w:val="002D1F55"/>
    <w:rsid w:val="002D2F56"/>
    <w:rsid w:val="002D2F61"/>
    <w:rsid w:val="002D342F"/>
    <w:rsid w:val="002D7ACE"/>
    <w:rsid w:val="002D7BB8"/>
    <w:rsid w:val="002D7F8A"/>
    <w:rsid w:val="002E0805"/>
    <w:rsid w:val="002E2E4A"/>
    <w:rsid w:val="002E3CE2"/>
    <w:rsid w:val="002E4045"/>
    <w:rsid w:val="002E479E"/>
    <w:rsid w:val="002E4F39"/>
    <w:rsid w:val="002E6556"/>
    <w:rsid w:val="002E68F3"/>
    <w:rsid w:val="002F35E9"/>
    <w:rsid w:val="002F6525"/>
    <w:rsid w:val="002F7292"/>
    <w:rsid w:val="00301AEF"/>
    <w:rsid w:val="00302E13"/>
    <w:rsid w:val="00305456"/>
    <w:rsid w:val="00311B71"/>
    <w:rsid w:val="00312D1D"/>
    <w:rsid w:val="003137B6"/>
    <w:rsid w:val="003157A1"/>
    <w:rsid w:val="00315CCD"/>
    <w:rsid w:val="00317247"/>
    <w:rsid w:val="0032017D"/>
    <w:rsid w:val="00323994"/>
    <w:rsid w:val="00324D41"/>
    <w:rsid w:val="00326612"/>
    <w:rsid w:val="00333EC5"/>
    <w:rsid w:val="003345A0"/>
    <w:rsid w:val="00335190"/>
    <w:rsid w:val="00336688"/>
    <w:rsid w:val="00337CD9"/>
    <w:rsid w:val="003406C0"/>
    <w:rsid w:val="0034158E"/>
    <w:rsid w:val="00343528"/>
    <w:rsid w:val="003439B2"/>
    <w:rsid w:val="00347FB5"/>
    <w:rsid w:val="003507CF"/>
    <w:rsid w:val="003525C1"/>
    <w:rsid w:val="00355FA9"/>
    <w:rsid w:val="0035702C"/>
    <w:rsid w:val="00360999"/>
    <w:rsid w:val="0036131C"/>
    <w:rsid w:val="00362598"/>
    <w:rsid w:val="003629E4"/>
    <w:rsid w:val="00363200"/>
    <w:rsid w:val="00363837"/>
    <w:rsid w:val="0036524B"/>
    <w:rsid w:val="00365B88"/>
    <w:rsid w:val="0036696C"/>
    <w:rsid w:val="00370769"/>
    <w:rsid w:val="00371778"/>
    <w:rsid w:val="00372AA5"/>
    <w:rsid w:val="00372F1E"/>
    <w:rsid w:val="0037496C"/>
    <w:rsid w:val="00376755"/>
    <w:rsid w:val="00376C89"/>
    <w:rsid w:val="0037742A"/>
    <w:rsid w:val="00377784"/>
    <w:rsid w:val="003805DA"/>
    <w:rsid w:val="00382511"/>
    <w:rsid w:val="003827D6"/>
    <w:rsid w:val="00382815"/>
    <w:rsid w:val="00382D50"/>
    <w:rsid w:val="00384DD6"/>
    <w:rsid w:val="00387F28"/>
    <w:rsid w:val="00391394"/>
    <w:rsid w:val="0039154F"/>
    <w:rsid w:val="00393F42"/>
    <w:rsid w:val="003A076F"/>
    <w:rsid w:val="003A2062"/>
    <w:rsid w:val="003A5603"/>
    <w:rsid w:val="003B115B"/>
    <w:rsid w:val="003B7C70"/>
    <w:rsid w:val="003C1334"/>
    <w:rsid w:val="003C35A4"/>
    <w:rsid w:val="003C3BAC"/>
    <w:rsid w:val="003C3C37"/>
    <w:rsid w:val="003C52CC"/>
    <w:rsid w:val="003C72FE"/>
    <w:rsid w:val="003C789A"/>
    <w:rsid w:val="003D06EB"/>
    <w:rsid w:val="003D5044"/>
    <w:rsid w:val="003D7AAC"/>
    <w:rsid w:val="003D7FC4"/>
    <w:rsid w:val="003E18DB"/>
    <w:rsid w:val="003E4264"/>
    <w:rsid w:val="003E4E29"/>
    <w:rsid w:val="003E54AE"/>
    <w:rsid w:val="003E6DE8"/>
    <w:rsid w:val="003F0C8B"/>
    <w:rsid w:val="003F288E"/>
    <w:rsid w:val="003F4A84"/>
    <w:rsid w:val="003F4BF5"/>
    <w:rsid w:val="003F5526"/>
    <w:rsid w:val="00400483"/>
    <w:rsid w:val="00400749"/>
    <w:rsid w:val="004014E3"/>
    <w:rsid w:val="00401BE3"/>
    <w:rsid w:val="00403180"/>
    <w:rsid w:val="00403C64"/>
    <w:rsid w:val="004060A3"/>
    <w:rsid w:val="00407BB3"/>
    <w:rsid w:val="00407D77"/>
    <w:rsid w:val="00410B4C"/>
    <w:rsid w:val="004110E4"/>
    <w:rsid w:val="00411677"/>
    <w:rsid w:val="00413B18"/>
    <w:rsid w:val="004165DF"/>
    <w:rsid w:val="00417050"/>
    <w:rsid w:val="00417560"/>
    <w:rsid w:val="00417A11"/>
    <w:rsid w:val="00420766"/>
    <w:rsid w:val="004218BF"/>
    <w:rsid w:val="00421990"/>
    <w:rsid w:val="0042270B"/>
    <w:rsid w:val="004235C9"/>
    <w:rsid w:val="0043417E"/>
    <w:rsid w:val="004352E1"/>
    <w:rsid w:val="004357CF"/>
    <w:rsid w:val="004362B1"/>
    <w:rsid w:val="0044003A"/>
    <w:rsid w:val="004510B9"/>
    <w:rsid w:val="00452B04"/>
    <w:rsid w:val="00453ABF"/>
    <w:rsid w:val="00453CD7"/>
    <w:rsid w:val="00454015"/>
    <w:rsid w:val="00454206"/>
    <w:rsid w:val="00456A6F"/>
    <w:rsid w:val="00456CC3"/>
    <w:rsid w:val="0045741F"/>
    <w:rsid w:val="004574CD"/>
    <w:rsid w:val="00461289"/>
    <w:rsid w:val="0046164A"/>
    <w:rsid w:val="00461AA4"/>
    <w:rsid w:val="00463A20"/>
    <w:rsid w:val="0046472C"/>
    <w:rsid w:val="0046566F"/>
    <w:rsid w:val="00465B4A"/>
    <w:rsid w:val="00470B77"/>
    <w:rsid w:val="004717BB"/>
    <w:rsid w:val="00475A95"/>
    <w:rsid w:val="0048206A"/>
    <w:rsid w:val="00482113"/>
    <w:rsid w:val="00485027"/>
    <w:rsid w:val="00486ECA"/>
    <w:rsid w:val="00486F9B"/>
    <w:rsid w:val="00491A6D"/>
    <w:rsid w:val="00491B3F"/>
    <w:rsid w:val="00491E8A"/>
    <w:rsid w:val="00492F28"/>
    <w:rsid w:val="004A475E"/>
    <w:rsid w:val="004A5307"/>
    <w:rsid w:val="004A533D"/>
    <w:rsid w:val="004A588F"/>
    <w:rsid w:val="004A6746"/>
    <w:rsid w:val="004A7BD1"/>
    <w:rsid w:val="004B09B8"/>
    <w:rsid w:val="004B0EC4"/>
    <w:rsid w:val="004B17F1"/>
    <w:rsid w:val="004B2211"/>
    <w:rsid w:val="004B420F"/>
    <w:rsid w:val="004B43FA"/>
    <w:rsid w:val="004B52CE"/>
    <w:rsid w:val="004B7081"/>
    <w:rsid w:val="004B7E12"/>
    <w:rsid w:val="004B7E97"/>
    <w:rsid w:val="004C0F04"/>
    <w:rsid w:val="004C2D69"/>
    <w:rsid w:val="004C2F49"/>
    <w:rsid w:val="004C3F60"/>
    <w:rsid w:val="004C4C05"/>
    <w:rsid w:val="004C4E5A"/>
    <w:rsid w:val="004C5C8C"/>
    <w:rsid w:val="004C64A2"/>
    <w:rsid w:val="004C6C1B"/>
    <w:rsid w:val="004D7758"/>
    <w:rsid w:val="004D77D9"/>
    <w:rsid w:val="004E1458"/>
    <w:rsid w:val="004E39BC"/>
    <w:rsid w:val="004E7867"/>
    <w:rsid w:val="004E7FE1"/>
    <w:rsid w:val="004F05E5"/>
    <w:rsid w:val="004F0D05"/>
    <w:rsid w:val="004F2CB1"/>
    <w:rsid w:val="004F6516"/>
    <w:rsid w:val="004F7272"/>
    <w:rsid w:val="004F7B2A"/>
    <w:rsid w:val="0050081E"/>
    <w:rsid w:val="0050116E"/>
    <w:rsid w:val="00501371"/>
    <w:rsid w:val="00501AD9"/>
    <w:rsid w:val="00501BA7"/>
    <w:rsid w:val="00502B91"/>
    <w:rsid w:val="00502F6F"/>
    <w:rsid w:val="005034DC"/>
    <w:rsid w:val="00504B27"/>
    <w:rsid w:val="005066FC"/>
    <w:rsid w:val="00506AA1"/>
    <w:rsid w:val="005071EC"/>
    <w:rsid w:val="00512076"/>
    <w:rsid w:val="00512A1C"/>
    <w:rsid w:val="005138DC"/>
    <w:rsid w:val="00514F2A"/>
    <w:rsid w:val="00516B41"/>
    <w:rsid w:val="005200E6"/>
    <w:rsid w:val="00520464"/>
    <w:rsid w:val="00521F02"/>
    <w:rsid w:val="005255CB"/>
    <w:rsid w:val="00527857"/>
    <w:rsid w:val="005278D7"/>
    <w:rsid w:val="00527C46"/>
    <w:rsid w:val="00530097"/>
    <w:rsid w:val="005341DB"/>
    <w:rsid w:val="0053570E"/>
    <w:rsid w:val="00536208"/>
    <w:rsid w:val="005364C6"/>
    <w:rsid w:val="00536A8E"/>
    <w:rsid w:val="00537024"/>
    <w:rsid w:val="005452A3"/>
    <w:rsid w:val="005460BA"/>
    <w:rsid w:val="00550A66"/>
    <w:rsid w:val="00551808"/>
    <w:rsid w:val="0055231A"/>
    <w:rsid w:val="00553106"/>
    <w:rsid w:val="005546B3"/>
    <w:rsid w:val="00556240"/>
    <w:rsid w:val="005569CA"/>
    <w:rsid w:val="00564EDF"/>
    <w:rsid w:val="00571A72"/>
    <w:rsid w:val="005724E5"/>
    <w:rsid w:val="00572A1C"/>
    <w:rsid w:val="005741A8"/>
    <w:rsid w:val="00574318"/>
    <w:rsid w:val="005759DC"/>
    <w:rsid w:val="005761F4"/>
    <w:rsid w:val="005766E5"/>
    <w:rsid w:val="00581D72"/>
    <w:rsid w:val="0058338E"/>
    <w:rsid w:val="00583667"/>
    <w:rsid w:val="00585AC9"/>
    <w:rsid w:val="0058625C"/>
    <w:rsid w:val="0058742F"/>
    <w:rsid w:val="00591C00"/>
    <w:rsid w:val="00591F48"/>
    <w:rsid w:val="00594A9D"/>
    <w:rsid w:val="005A2382"/>
    <w:rsid w:val="005A241E"/>
    <w:rsid w:val="005A26B3"/>
    <w:rsid w:val="005A55B5"/>
    <w:rsid w:val="005A671F"/>
    <w:rsid w:val="005B0BFE"/>
    <w:rsid w:val="005B45A3"/>
    <w:rsid w:val="005B4D16"/>
    <w:rsid w:val="005B5153"/>
    <w:rsid w:val="005B638B"/>
    <w:rsid w:val="005C252C"/>
    <w:rsid w:val="005C26C5"/>
    <w:rsid w:val="005C3860"/>
    <w:rsid w:val="005C6A65"/>
    <w:rsid w:val="005C7805"/>
    <w:rsid w:val="005D0AF9"/>
    <w:rsid w:val="005D1EE3"/>
    <w:rsid w:val="005D2121"/>
    <w:rsid w:val="005D2700"/>
    <w:rsid w:val="005D2D6A"/>
    <w:rsid w:val="005D7AFD"/>
    <w:rsid w:val="005D7E1A"/>
    <w:rsid w:val="005E222F"/>
    <w:rsid w:val="005E7CE2"/>
    <w:rsid w:val="005F2118"/>
    <w:rsid w:val="005F2DFF"/>
    <w:rsid w:val="005F3386"/>
    <w:rsid w:val="005F3FA8"/>
    <w:rsid w:val="005F410C"/>
    <w:rsid w:val="005F42C3"/>
    <w:rsid w:val="005F42FA"/>
    <w:rsid w:val="005F5FA0"/>
    <w:rsid w:val="00600179"/>
    <w:rsid w:val="00600185"/>
    <w:rsid w:val="006014D0"/>
    <w:rsid w:val="00602327"/>
    <w:rsid w:val="0061215E"/>
    <w:rsid w:val="0061443C"/>
    <w:rsid w:val="00615AFC"/>
    <w:rsid w:val="00616130"/>
    <w:rsid w:val="006168AA"/>
    <w:rsid w:val="0061703E"/>
    <w:rsid w:val="0061743D"/>
    <w:rsid w:val="00617C08"/>
    <w:rsid w:val="00620A5E"/>
    <w:rsid w:val="00621384"/>
    <w:rsid w:val="00622120"/>
    <w:rsid w:val="00622241"/>
    <w:rsid w:val="0062250D"/>
    <w:rsid w:val="00622621"/>
    <w:rsid w:val="00622F02"/>
    <w:rsid w:val="0062439E"/>
    <w:rsid w:val="006251F5"/>
    <w:rsid w:val="0062653D"/>
    <w:rsid w:val="00627859"/>
    <w:rsid w:val="006337A8"/>
    <w:rsid w:val="00636876"/>
    <w:rsid w:val="0064076C"/>
    <w:rsid w:val="00641235"/>
    <w:rsid w:val="00641242"/>
    <w:rsid w:val="00646AAF"/>
    <w:rsid w:val="00647776"/>
    <w:rsid w:val="006505E2"/>
    <w:rsid w:val="00651561"/>
    <w:rsid w:val="006559EC"/>
    <w:rsid w:val="006574CB"/>
    <w:rsid w:val="0065796E"/>
    <w:rsid w:val="00660C60"/>
    <w:rsid w:val="00664563"/>
    <w:rsid w:val="00664D04"/>
    <w:rsid w:val="00665025"/>
    <w:rsid w:val="00665187"/>
    <w:rsid w:val="00665656"/>
    <w:rsid w:val="00666478"/>
    <w:rsid w:val="00666521"/>
    <w:rsid w:val="006665AB"/>
    <w:rsid w:val="00666ED4"/>
    <w:rsid w:val="006700F3"/>
    <w:rsid w:val="006708B4"/>
    <w:rsid w:val="006721D6"/>
    <w:rsid w:val="006730E3"/>
    <w:rsid w:val="0067596A"/>
    <w:rsid w:val="006771C6"/>
    <w:rsid w:val="0068176B"/>
    <w:rsid w:val="006817FB"/>
    <w:rsid w:val="00681EFC"/>
    <w:rsid w:val="006838F1"/>
    <w:rsid w:val="006846B6"/>
    <w:rsid w:val="00685A75"/>
    <w:rsid w:val="00686622"/>
    <w:rsid w:val="00690F6B"/>
    <w:rsid w:val="0069109E"/>
    <w:rsid w:val="00692552"/>
    <w:rsid w:val="00692D8A"/>
    <w:rsid w:val="00697032"/>
    <w:rsid w:val="006975D0"/>
    <w:rsid w:val="006A184D"/>
    <w:rsid w:val="006A1B2F"/>
    <w:rsid w:val="006A2F6B"/>
    <w:rsid w:val="006A3906"/>
    <w:rsid w:val="006A4655"/>
    <w:rsid w:val="006A774B"/>
    <w:rsid w:val="006B14FD"/>
    <w:rsid w:val="006B160D"/>
    <w:rsid w:val="006B1853"/>
    <w:rsid w:val="006B1A8F"/>
    <w:rsid w:val="006B387F"/>
    <w:rsid w:val="006B4A94"/>
    <w:rsid w:val="006B5533"/>
    <w:rsid w:val="006B6136"/>
    <w:rsid w:val="006B6929"/>
    <w:rsid w:val="006B6949"/>
    <w:rsid w:val="006C27C7"/>
    <w:rsid w:val="006C3B34"/>
    <w:rsid w:val="006C425D"/>
    <w:rsid w:val="006C4E05"/>
    <w:rsid w:val="006C60B3"/>
    <w:rsid w:val="006C6832"/>
    <w:rsid w:val="006D0298"/>
    <w:rsid w:val="006D0580"/>
    <w:rsid w:val="006D0E09"/>
    <w:rsid w:val="006D1182"/>
    <w:rsid w:val="006D1AD1"/>
    <w:rsid w:val="006D3549"/>
    <w:rsid w:val="006D36A7"/>
    <w:rsid w:val="006D40CF"/>
    <w:rsid w:val="006D4121"/>
    <w:rsid w:val="006D6055"/>
    <w:rsid w:val="006E07B1"/>
    <w:rsid w:val="006E0EF8"/>
    <w:rsid w:val="006E1D56"/>
    <w:rsid w:val="006E3C98"/>
    <w:rsid w:val="006E55CE"/>
    <w:rsid w:val="006E7D60"/>
    <w:rsid w:val="006F014C"/>
    <w:rsid w:val="006F13B4"/>
    <w:rsid w:val="006F24B0"/>
    <w:rsid w:val="006F3116"/>
    <w:rsid w:val="006F4000"/>
    <w:rsid w:val="006F5D4B"/>
    <w:rsid w:val="006F7040"/>
    <w:rsid w:val="006F7920"/>
    <w:rsid w:val="00702B33"/>
    <w:rsid w:val="00704F3F"/>
    <w:rsid w:val="007051AA"/>
    <w:rsid w:val="00706994"/>
    <w:rsid w:val="007071B5"/>
    <w:rsid w:val="00707B2F"/>
    <w:rsid w:val="00711752"/>
    <w:rsid w:val="007123CB"/>
    <w:rsid w:val="00713190"/>
    <w:rsid w:val="0071477B"/>
    <w:rsid w:val="007148E7"/>
    <w:rsid w:val="007160CE"/>
    <w:rsid w:val="00721748"/>
    <w:rsid w:val="0072657B"/>
    <w:rsid w:val="007265E4"/>
    <w:rsid w:val="00732862"/>
    <w:rsid w:val="00737B12"/>
    <w:rsid w:val="0074149C"/>
    <w:rsid w:val="007416B7"/>
    <w:rsid w:val="007417FB"/>
    <w:rsid w:val="00743C6A"/>
    <w:rsid w:val="00744F80"/>
    <w:rsid w:val="007456FF"/>
    <w:rsid w:val="007461CA"/>
    <w:rsid w:val="00746544"/>
    <w:rsid w:val="00746B9D"/>
    <w:rsid w:val="00747235"/>
    <w:rsid w:val="00747834"/>
    <w:rsid w:val="00747F9C"/>
    <w:rsid w:val="007521AC"/>
    <w:rsid w:val="00752414"/>
    <w:rsid w:val="00752817"/>
    <w:rsid w:val="007547B4"/>
    <w:rsid w:val="00761523"/>
    <w:rsid w:val="00764FE0"/>
    <w:rsid w:val="00766628"/>
    <w:rsid w:val="007678F1"/>
    <w:rsid w:val="00770D73"/>
    <w:rsid w:val="007749F2"/>
    <w:rsid w:val="00776588"/>
    <w:rsid w:val="0077659E"/>
    <w:rsid w:val="00780267"/>
    <w:rsid w:val="0078253A"/>
    <w:rsid w:val="007879FB"/>
    <w:rsid w:val="00790360"/>
    <w:rsid w:val="007945F2"/>
    <w:rsid w:val="007A0B23"/>
    <w:rsid w:val="007A1614"/>
    <w:rsid w:val="007A1948"/>
    <w:rsid w:val="007A194C"/>
    <w:rsid w:val="007A3438"/>
    <w:rsid w:val="007A4D89"/>
    <w:rsid w:val="007A4DCA"/>
    <w:rsid w:val="007B0731"/>
    <w:rsid w:val="007B0BEF"/>
    <w:rsid w:val="007B4172"/>
    <w:rsid w:val="007B4F45"/>
    <w:rsid w:val="007B50A4"/>
    <w:rsid w:val="007B6C7E"/>
    <w:rsid w:val="007C1B4D"/>
    <w:rsid w:val="007C4ACE"/>
    <w:rsid w:val="007C4D99"/>
    <w:rsid w:val="007D108B"/>
    <w:rsid w:val="007D37A9"/>
    <w:rsid w:val="007E2E6F"/>
    <w:rsid w:val="007E3519"/>
    <w:rsid w:val="007E3BD1"/>
    <w:rsid w:val="007E3C01"/>
    <w:rsid w:val="007E55C6"/>
    <w:rsid w:val="007E57D2"/>
    <w:rsid w:val="007E58FD"/>
    <w:rsid w:val="007E5CCC"/>
    <w:rsid w:val="007F1DFA"/>
    <w:rsid w:val="007F317D"/>
    <w:rsid w:val="007F6741"/>
    <w:rsid w:val="007F73C6"/>
    <w:rsid w:val="007F7AAD"/>
    <w:rsid w:val="00800A2F"/>
    <w:rsid w:val="00802422"/>
    <w:rsid w:val="00803856"/>
    <w:rsid w:val="00803EAF"/>
    <w:rsid w:val="00807B70"/>
    <w:rsid w:val="0081323A"/>
    <w:rsid w:val="00815BBF"/>
    <w:rsid w:val="008166A7"/>
    <w:rsid w:val="00821DE3"/>
    <w:rsid w:val="00821F2B"/>
    <w:rsid w:val="00824B03"/>
    <w:rsid w:val="00826B01"/>
    <w:rsid w:val="00831CD7"/>
    <w:rsid w:val="008333AA"/>
    <w:rsid w:val="00834D16"/>
    <w:rsid w:val="008364D9"/>
    <w:rsid w:val="00837EEC"/>
    <w:rsid w:val="00842D4E"/>
    <w:rsid w:val="008440AE"/>
    <w:rsid w:val="0084426F"/>
    <w:rsid w:val="00844C88"/>
    <w:rsid w:val="00846B1F"/>
    <w:rsid w:val="008515B8"/>
    <w:rsid w:val="00851759"/>
    <w:rsid w:val="00853B15"/>
    <w:rsid w:val="008556EB"/>
    <w:rsid w:val="0085595A"/>
    <w:rsid w:val="00860E92"/>
    <w:rsid w:val="0086326B"/>
    <w:rsid w:val="0086461E"/>
    <w:rsid w:val="0086467B"/>
    <w:rsid w:val="00865202"/>
    <w:rsid w:val="00865858"/>
    <w:rsid w:val="00866DE0"/>
    <w:rsid w:val="00872C76"/>
    <w:rsid w:val="00873595"/>
    <w:rsid w:val="00881346"/>
    <w:rsid w:val="00891E69"/>
    <w:rsid w:val="008A02C3"/>
    <w:rsid w:val="008A1327"/>
    <w:rsid w:val="008A1FC9"/>
    <w:rsid w:val="008A2843"/>
    <w:rsid w:val="008A77EE"/>
    <w:rsid w:val="008B2254"/>
    <w:rsid w:val="008B278B"/>
    <w:rsid w:val="008B36CE"/>
    <w:rsid w:val="008B4423"/>
    <w:rsid w:val="008B5C3D"/>
    <w:rsid w:val="008B7617"/>
    <w:rsid w:val="008B77DA"/>
    <w:rsid w:val="008C1C80"/>
    <w:rsid w:val="008C323D"/>
    <w:rsid w:val="008C5576"/>
    <w:rsid w:val="008C613F"/>
    <w:rsid w:val="008C7AF8"/>
    <w:rsid w:val="008D04A0"/>
    <w:rsid w:val="008D0A54"/>
    <w:rsid w:val="008D212B"/>
    <w:rsid w:val="008D4111"/>
    <w:rsid w:val="008D6B2C"/>
    <w:rsid w:val="008D6F89"/>
    <w:rsid w:val="008D717F"/>
    <w:rsid w:val="008D7810"/>
    <w:rsid w:val="008D78C8"/>
    <w:rsid w:val="008E08B2"/>
    <w:rsid w:val="008E0AD2"/>
    <w:rsid w:val="008E16C2"/>
    <w:rsid w:val="008E3B08"/>
    <w:rsid w:val="008E4377"/>
    <w:rsid w:val="008E6A38"/>
    <w:rsid w:val="008F1127"/>
    <w:rsid w:val="008F19E7"/>
    <w:rsid w:val="008F3DEC"/>
    <w:rsid w:val="008F50E0"/>
    <w:rsid w:val="008F529E"/>
    <w:rsid w:val="008F611D"/>
    <w:rsid w:val="008F709C"/>
    <w:rsid w:val="00900D3F"/>
    <w:rsid w:val="00901B95"/>
    <w:rsid w:val="00901D1C"/>
    <w:rsid w:val="009044A5"/>
    <w:rsid w:val="00906479"/>
    <w:rsid w:val="009071E2"/>
    <w:rsid w:val="00911845"/>
    <w:rsid w:val="00911C1C"/>
    <w:rsid w:val="009177D2"/>
    <w:rsid w:val="00920407"/>
    <w:rsid w:val="0092281C"/>
    <w:rsid w:val="00924430"/>
    <w:rsid w:val="00924458"/>
    <w:rsid w:val="0092500C"/>
    <w:rsid w:val="00926A5B"/>
    <w:rsid w:val="009271EF"/>
    <w:rsid w:val="00927B80"/>
    <w:rsid w:val="00930887"/>
    <w:rsid w:val="00931027"/>
    <w:rsid w:val="00936DB9"/>
    <w:rsid w:val="00937E52"/>
    <w:rsid w:val="009403E7"/>
    <w:rsid w:val="00941229"/>
    <w:rsid w:val="009415EF"/>
    <w:rsid w:val="009423D5"/>
    <w:rsid w:val="009431AA"/>
    <w:rsid w:val="009432D5"/>
    <w:rsid w:val="00943F49"/>
    <w:rsid w:val="00944892"/>
    <w:rsid w:val="009463BF"/>
    <w:rsid w:val="00947AD1"/>
    <w:rsid w:val="00951549"/>
    <w:rsid w:val="009525F9"/>
    <w:rsid w:val="00953E07"/>
    <w:rsid w:val="00956112"/>
    <w:rsid w:val="00961575"/>
    <w:rsid w:val="009623EE"/>
    <w:rsid w:val="00962A77"/>
    <w:rsid w:val="009673EE"/>
    <w:rsid w:val="00973627"/>
    <w:rsid w:val="00973D06"/>
    <w:rsid w:val="009757A4"/>
    <w:rsid w:val="00976396"/>
    <w:rsid w:val="00976A0D"/>
    <w:rsid w:val="0097726C"/>
    <w:rsid w:val="00977674"/>
    <w:rsid w:val="00980930"/>
    <w:rsid w:val="009839AD"/>
    <w:rsid w:val="009848D1"/>
    <w:rsid w:val="00985FF4"/>
    <w:rsid w:val="009868C3"/>
    <w:rsid w:val="00987990"/>
    <w:rsid w:val="0099104F"/>
    <w:rsid w:val="00996638"/>
    <w:rsid w:val="00997842"/>
    <w:rsid w:val="00997B51"/>
    <w:rsid w:val="00997D79"/>
    <w:rsid w:val="009A2798"/>
    <w:rsid w:val="009A319E"/>
    <w:rsid w:val="009A5A63"/>
    <w:rsid w:val="009A5DC6"/>
    <w:rsid w:val="009A628E"/>
    <w:rsid w:val="009A6549"/>
    <w:rsid w:val="009A6DC0"/>
    <w:rsid w:val="009A6E74"/>
    <w:rsid w:val="009A7548"/>
    <w:rsid w:val="009B0069"/>
    <w:rsid w:val="009B051D"/>
    <w:rsid w:val="009B4DA6"/>
    <w:rsid w:val="009B5F8A"/>
    <w:rsid w:val="009B60BA"/>
    <w:rsid w:val="009C375C"/>
    <w:rsid w:val="009C59C7"/>
    <w:rsid w:val="009D02B8"/>
    <w:rsid w:val="009D1C83"/>
    <w:rsid w:val="009D21BE"/>
    <w:rsid w:val="009D36D1"/>
    <w:rsid w:val="009D41EC"/>
    <w:rsid w:val="009D4947"/>
    <w:rsid w:val="009D4969"/>
    <w:rsid w:val="009D6B59"/>
    <w:rsid w:val="009D7A26"/>
    <w:rsid w:val="009E091A"/>
    <w:rsid w:val="009E0C7E"/>
    <w:rsid w:val="009E18DF"/>
    <w:rsid w:val="009E2067"/>
    <w:rsid w:val="009E312E"/>
    <w:rsid w:val="009E77F1"/>
    <w:rsid w:val="009E7BE5"/>
    <w:rsid w:val="009F1177"/>
    <w:rsid w:val="009F1803"/>
    <w:rsid w:val="009F1FEB"/>
    <w:rsid w:val="009F296A"/>
    <w:rsid w:val="009F2B62"/>
    <w:rsid w:val="009F2BEC"/>
    <w:rsid w:val="009F300A"/>
    <w:rsid w:val="009F4940"/>
    <w:rsid w:val="009F59B7"/>
    <w:rsid w:val="009F630E"/>
    <w:rsid w:val="009F6555"/>
    <w:rsid w:val="00A02402"/>
    <w:rsid w:val="00A0250D"/>
    <w:rsid w:val="00A026F0"/>
    <w:rsid w:val="00A044D9"/>
    <w:rsid w:val="00A060F7"/>
    <w:rsid w:val="00A126C7"/>
    <w:rsid w:val="00A12C8E"/>
    <w:rsid w:val="00A147F6"/>
    <w:rsid w:val="00A168B7"/>
    <w:rsid w:val="00A22B25"/>
    <w:rsid w:val="00A23941"/>
    <w:rsid w:val="00A26617"/>
    <w:rsid w:val="00A26F01"/>
    <w:rsid w:val="00A316BF"/>
    <w:rsid w:val="00A319CC"/>
    <w:rsid w:val="00A33905"/>
    <w:rsid w:val="00A34079"/>
    <w:rsid w:val="00A35F28"/>
    <w:rsid w:val="00A3761C"/>
    <w:rsid w:val="00A37719"/>
    <w:rsid w:val="00A37790"/>
    <w:rsid w:val="00A3792E"/>
    <w:rsid w:val="00A37A33"/>
    <w:rsid w:val="00A37D16"/>
    <w:rsid w:val="00A400B6"/>
    <w:rsid w:val="00A415DD"/>
    <w:rsid w:val="00A4462B"/>
    <w:rsid w:val="00A511F4"/>
    <w:rsid w:val="00A527E1"/>
    <w:rsid w:val="00A529A4"/>
    <w:rsid w:val="00A54A64"/>
    <w:rsid w:val="00A54BAF"/>
    <w:rsid w:val="00A55403"/>
    <w:rsid w:val="00A5592A"/>
    <w:rsid w:val="00A559E6"/>
    <w:rsid w:val="00A5666A"/>
    <w:rsid w:val="00A572C0"/>
    <w:rsid w:val="00A614F6"/>
    <w:rsid w:val="00A63108"/>
    <w:rsid w:val="00A713B3"/>
    <w:rsid w:val="00A71C87"/>
    <w:rsid w:val="00A71F8E"/>
    <w:rsid w:val="00A723E6"/>
    <w:rsid w:val="00A73C0E"/>
    <w:rsid w:val="00A75492"/>
    <w:rsid w:val="00A75A69"/>
    <w:rsid w:val="00A76D97"/>
    <w:rsid w:val="00A7718E"/>
    <w:rsid w:val="00A800FF"/>
    <w:rsid w:val="00A80899"/>
    <w:rsid w:val="00A81FAC"/>
    <w:rsid w:val="00A8272B"/>
    <w:rsid w:val="00A832A6"/>
    <w:rsid w:val="00A836F8"/>
    <w:rsid w:val="00A86B6D"/>
    <w:rsid w:val="00A925C8"/>
    <w:rsid w:val="00A94E11"/>
    <w:rsid w:val="00AA4348"/>
    <w:rsid w:val="00AA73E8"/>
    <w:rsid w:val="00AA7BF5"/>
    <w:rsid w:val="00AB28EB"/>
    <w:rsid w:val="00AB429B"/>
    <w:rsid w:val="00AB4A79"/>
    <w:rsid w:val="00AB5D85"/>
    <w:rsid w:val="00AB7EF8"/>
    <w:rsid w:val="00AC0565"/>
    <w:rsid w:val="00AC09F0"/>
    <w:rsid w:val="00AC13BC"/>
    <w:rsid w:val="00AC1680"/>
    <w:rsid w:val="00AC3135"/>
    <w:rsid w:val="00AC3FFF"/>
    <w:rsid w:val="00AC4A97"/>
    <w:rsid w:val="00AD2504"/>
    <w:rsid w:val="00AD3524"/>
    <w:rsid w:val="00AD4DBA"/>
    <w:rsid w:val="00AE0152"/>
    <w:rsid w:val="00AE0224"/>
    <w:rsid w:val="00AE07AC"/>
    <w:rsid w:val="00AE3C4F"/>
    <w:rsid w:val="00AE468B"/>
    <w:rsid w:val="00AE5FE5"/>
    <w:rsid w:val="00AE6C99"/>
    <w:rsid w:val="00AE793C"/>
    <w:rsid w:val="00AF010E"/>
    <w:rsid w:val="00AF0406"/>
    <w:rsid w:val="00AF0820"/>
    <w:rsid w:val="00AF2181"/>
    <w:rsid w:val="00AF2A90"/>
    <w:rsid w:val="00AF3247"/>
    <w:rsid w:val="00AF33EB"/>
    <w:rsid w:val="00AF3FFE"/>
    <w:rsid w:val="00AF5C74"/>
    <w:rsid w:val="00AF6535"/>
    <w:rsid w:val="00AF6FEE"/>
    <w:rsid w:val="00AF77C1"/>
    <w:rsid w:val="00B00740"/>
    <w:rsid w:val="00B02672"/>
    <w:rsid w:val="00B02E51"/>
    <w:rsid w:val="00B035C7"/>
    <w:rsid w:val="00B0361F"/>
    <w:rsid w:val="00B03C11"/>
    <w:rsid w:val="00B04BF4"/>
    <w:rsid w:val="00B0719B"/>
    <w:rsid w:val="00B075D6"/>
    <w:rsid w:val="00B123EB"/>
    <w:rsid w:val="00B144EC"/>
    <w:rsid w:val="00B145D7"/>
    <w:rsid w:val="00B15481"/>
    <w:rsid w:val="00B168EA"/>
    <w:rsid w:val="00B22B02"/>
    <w:rsid w:val="00B22F05"/>
    <w:rsid w:val="00B3246D"/>
    <w:rsid w:val="00B333C8"/>
    <w:rsid w:val="00B355C7"/>
    <w:rsid w:val="00B36BBB"/>
    <w:rsid w:val="00B36CB5"/>
    <w:rsid w:val="00B374B1"/>
    <w:rsid w:val="00B375DF"/>
    <w:rsid w:val="00B40A33"/>
    <w:rsid w:val="00B410CF"/>
    <w:rsid w:val="00B41FF0"/>
    <w:rsid w:val="00B427D1"/>
    <w:rsid w:val="00B44147"/>
    <w:rsid w:val="00B44A01"/>
    <w:rsid w:val="00B46BD7"/>
    <w:rsid w:val="00B47010"/>
    <w:rsid w:val="00B517FB"/>
    <w:rsid w:val="00B555CF"/>
    <w:rsid w:val="00B55765"/>
    <w:rsid w:val="00B56C8C"/>
    <w:rsid w:val="00B6198B"/>
    <w:rsid w:val="00B634AE"/>
    <w:rsid w:val="00B6435B"/>
    <w:rsid w:val="00B671D5"/>
    <w:rsid w:val="00B67691"/>
    <w:rsid w:val="00B70CDC"/>
    <w:rsid w:val="00B73BD7"/>
    <w:rsid w:val="00B75800"/>
    <w:rsid w:val="00B776AD"/>
    <w:rsid w:val="00B80501"/>
    <w:rsid w:val="00B8055E"/>
    <w:rsid w:val="00B83DFC"/>
    <w:rsid w:val="00B84FD8"/>
    <w:rsid w:val="00B85C6F"/>
    <w:rsid w:val="00B8666B"/>
    <w:rsid w:val="00B87935"/>
    <w:rsid w:val="00B92A64"/>
    <w:rsid w:val="00B954D4"/>
    <w:rsid w:val="00B97501"/>
    <w:rsid w:val="00BA10F7"/>
    <w:rsid w:val="00BA48F1"/>
    <w:rsid w:val="00BA4D3B"/>
    <w:rsid w:val="00BA71B9"/>
    <w:rsid w:val="00BA7B28"/>
    <w:rsid w:val="00BB245C"/>
    <w:rsid w:val="00BB2947"/>
    <w:rsid w:val="00BB43CD"/>
    <w:rsid w:val="00BB4D4D"/>
    <w:rsid w:val="00BB503A"/>
    <w:rsid w:val="00BB52A4"/>
    <w:rsid w:val="00BB53D8"/>
    <w:rsid w:val="00BB74F5"/>
    <w:rsid w:val="00BC1B10"/>
    <w:rsid w:val="00BC58E5"/>
    <w:rsid w:val="00BC68D6"/>
    <w:rsid w:val="00BC72AB"/>
    <w:rsid w:val="00BD07D3"/>
    <w:rsid w:val="00BD0F49"/>
    <w:rsid w:val="00BD1219"/>
    <w:rsid w:val="00BD1557"/>
    <w:rsid w:val="00BD1FC9"/>
    <w:rsid w:val="00BD2AFA"/>
    <w:rsid w:val="00BD31DC"/>
    <w:rsid w:val="00BD5148"/>
    <w:rsid w:val="00BD6328"/>
    <w:rsid w:val="00BD6725"/>
    <w:rsid w:val="00BE0B96"/>
    <w:rsid w:val="00BE10BD"/>
    <w:rsid w:val="00BE3655"/>
    <w:rsid w:val="00BE424F"/>
    <w:rsid w:val="00BE5385"/>
    <w:rsid w:val="00BE7711"/>
    <w:rsid w:val="00BF13B2"/>
    <w:rsid w:val="00BF2B1E"/>
    <w:rsid w:val="00BF3967"/>
    <w:rsid w:val="00C01B6A"/>
    <w:rsid w:val="00C04144"/>
    <w:rsid w:val="00C0575D"/>
    <w:rsid w:val="00C07554"/>
    <w:rsid w:val="00C079AE"/>
    <w:rsid w:val="00C07B8F"/>
    <w:rsid w:val="00C100E0"/>
    <w:rsid w:val="00C10920"/>
    <w:rsid w:val="00C123AD"/>
    <w:rsid w:val="00C142B8"/>
    <w:rsid w:val="00C14F94"/>
    <w:rsid w:val="00C155AC"/>
    <w:rsid w:val="00C2116C"/>
    <w:rsid w:val="00C22035"/>
    <w:rsid w:val="00C23C1D"/>
    <w:rsid w:val="00C24C22"/>
    <w:rsid w:val="00C251B5"/>
    <w:rsid w:val="00C31719"/>
    <w:rsid w:val="00C31AF3"/>
    <w:rsid w:val="00C34062"/>
    <w:rsid w:val="00C36A71"/>
    <w:rsid w:val="00C4252D"/>
    <w:rsid w:val="00C42F29"/>
    <w:rsid w:val="00C43688"/>
    <w:rsid w:val="00C50040"/>
    <w:rsid w:val="00C5182B"/>
    <w:rsid w:val="00C5361D"/>
    <w:rsid w:val="00C5677C"/>
    <w:rsid w:val="00C60BC5"/>
    <w:rsid w:val="00C61528"/>
    <w:rsid w:val="00C61A07"/>
    <w:rsid w:val="00C66EC6"/>
    <w:rsid w:val="00C7256C"/>
    <w:rsid w:val="00C7313B"/>
    <w:rsid w:val="00C7591E"/>
    <w:rsid w:val="00C7614C"/>
    <w:rsid w:val="00C82531"/>
    <w:rsid w:val="00C826B3"/>
    <w:rsid w:val="00C850FF"/>
    <w:rsid w:val="00C87C31"/>
    <w:rsid w:val="00C87E35"/>
    <w:rsid w:val="00C93EF3"/>
    <w:rsid w:val="00C94BF6"/>
    <w:rsid w:val="00C965FB"/>
    <w:rsid w:val="00CA01AD"/>
    <w:rsid w:val="00CA080B"/>
    <w:rsid w:val="00CA198C"/>
    <w:rsid w:val="00CA20A8"/>
    <w:rsid w:val="00CA332E"/>
    <w:rsid w:val="00CA3F9D"/>
    <w:rsid w:val="00CA5C9D"/>
    <w:rsid w:val="00CA7E96"/>
    <w:rsid w:val="00CB0663"/>
    <w:rsid w:val="00CB073D"/>
    <w:rsid w:val="00CB1460"/>
    <w:rsid w:val="00CB25A7"/>
    <w:rsid w:val="00CB5F54"/>
    <w:rsid w:val="00CC29F9"/>
    <w:rsid w:val="00CC6015"/>
    <w:rsid w:val="00CC6DC5"/>
    <w:rsid w:val="00CD0557"/>
    <w:rsid w:val="00CD5151"/>
    <w:rsid w:val="00CD7E35"/>
    <w:rsid w:val="00CE28D5"/>
    <w:rsid w:val="00CE3379"/>
    <w:rsid w:val="00CE3990"/>
    <w:rsid w:val="00CE5B49"/>
    <w:rsid w:val="00CF0695"/>
    <w:rsid w:val="00CF0A48"/>
    <w:rsid w:val="00CF0A94"/>
    <w:rsid w:val="00CF0B91"/>
    <w:rsid w:val="00CF79F2"/>
    <w:rsid w:val="00D00423"/>
    <w:rsid w:val="00D01497"/>
    <w:rsid w:val="00D02370"/>
    <w:rsid w:val="00D02EC3"/>
    <w:rsid w:val="00D072A0"/>
    <w:rsid w:val="00D074A2"/>
    <w:rsid w:val="00D07547"/>
    <w:rsid w:val="00D1041C"/>
    <w:rsid w:val="00D11EA1"/>
    <w:rsid w:val="00D12044"/>
    <w:rsid w:val="00D1438A"/>
    <w:rsid w:val="00D1513B"/>
    <w:rsid w:val="00D2086E"/>
    <w:rsid w:val="00D20AA7"/>
    <w:rsid w:val="00D20EA0"/>
    <w:rsid w:val="00D21583"/>
    <w:rsid w:val="00D241B9"/>
    <w:rsid w:val="00D25CDB"/>
    <w:rsid w:val="00D26925"/>
    <w:rsid w:val="00D33918"/>
    <w:rsid w:val="00D40355"/>
    <w:rsid w:val="00D40E56"/>
    <w:rsid w:val="00D42937"/>
    <w:rsid w:val="00D42CDA"/>
    <w:rsid w:val="00D43CC7"/>
    <w:rsid w:val="00D43D37"/>
    <w:rsid w:val="00D4416E"/>
    <w:rsid w:val="00D44CB9"/>
    <w:rsid w:val="00D4640A"/>
    <w:rsid w:val="00D46ACF"/>
    <w:rsid w:val="00D50C14"/>
    <w:rsid w:val="00D53111"/>
    <w:rsid w:val="00D55398"/>
    <w:rsid w:val="00D55A41"/>
    <w:rsid w:val="00D56860"/>
    <w:rsid w:val="00D56A50"/>
    <w:rsid w:val="00D647C5"/>
    <w:rsid w:val="00D65732"/>
    <w:rsid w:val="00D67C87"/>
    <w:rsid w:val="00D67FF1"/>
    <w:rsid w:val="00D71D78"/>
    <w:rsid w:val="00D72304"/>
    <w:rsid w:val="00D73666"/>
    <w:rsid w:val="00D7379C"/>
    <w:rsid w:val="00D75D01"/>
    <w:rsid w:val="00D774ED"/>
    <w:rsid w:val="00D778D1"/>
    <w:rsid w:val="00D83CED"/>
    <w:rsid w:val="00D840FA"/>
    <w:rsid w:val="00D9351E"/>
    <w:rsid w:val="00D94FBC"/>
    <w:rsid w:val="00D95A27"/>
    <w:rsid w:val="00D960AC"/>
    <w:rsid w:val="00D96C67"/>
    <w:rsid w:val="00DA161B"/>
    <w:rsid w:val="00DA2DB7"/>
    <w:rsid w:val="00DA3C29"/>
    <w:rsid w:val="00DA4C2E"/>
    <w:rsid w:val="00DA53F2"/>
    <w:rsid w:val="00DA5847"/>
    <w:rsid w:val="00DA6C64"/>
    <w:rsid w:val="00DB0EE0"/>
    <w:rsid w:val="00DB10B4"/>
    <w:rsid w:val="00DB3ABD"/>
    <w:rsid w:val="00DB5816"/>
    <w:rsid w:val="00DB7390"/>
    <w:rsid w:val="00DB7653"/>
    <w:rsid w:val="00DC3F36"/>
    <w:rsid w:val="00DC3FB6"/>
    <w:rsid w:val="00DC52B5"/>
    <w:rsid w:val="00DC53DC"/>
    <w:rsid w:val="00DC58EF"/>
    <w:rsid w:val="00DC5925"/>
    <w:rsid w:val="00DC73F2"/>
    <w:rsid w:val="00DD0570"/>
    <w:rsid w:val="00DD1ED5"/>
    <w:rsid w:val="00DD4300"/>
    <w:rsid w:val="00DD50DE"/>
    <w:rsid w:val="00DE142D"/>
    <w:rsid w:val="00DE2A7D"/>
    <w:rsid w:val="00DE3452"/>
    <w:rsid w:val="00DE39F1"/>
    <w:rsid w:val="00DE4B79"/>
    <w:rsid w:val="00DE6444"/>
    <w:rsid w:val="00DE65A9"/>
    <w:rsid w:val="00DE6ECE"/>
    <w:rsid w:val="00DE7C64"/>
    <w:rsid w:val="00DF004D"/>
    <w:rsid w:val="00DF0827"/>
    <w:rsid w:val="00DF218B"/>
    <w:rsid w:val="00DF2F42"/>
    <w:rsid w:val="00DF501D"/>
    <w:rsid w:val="00DF62A2"/>
    <w:rsid w:val="00DF699C"/>
    <w:rsid w:val="00DF69AB"/>
    <w:rsid w:val="00DF729C"/>
    <w:rsid w:val="00E00AFD"/>
    <w:rsid w:val="00E02DD1"/>
    <w:rsid w:val="00E04364"/>
    <w:rsid w:val="00E05861"/>
    <w:rsid w:val="00E11786"/>
    <w:rsid w:val="00E11B05"/>
    <w:rsid w:val="00E124DA"/>
    <w:rsid w:val="00E12E6B"/>
    <w:rsid w:val="00E13C1C"/>
    <w:rsid w:val="00E1465C"/>
    <w:rsid w:val="00E15B57"/>
    <w:rsid w:val="00E179A0"/>
    <w:rsid w:val="00E20824"/>
    <w:rsid w:val="00E23253"/>
    <w:rsid w:val="00E26A58"/>
    <w:rsid w:val="00E26C74"/>
    <w:rsid w:val="00E30EE1"/>
    <w:rsid w:val="00E32C81"/>
    <w:rsid w:val="00E342E6"/>
    <w:rsid w:val="00E34506"/>
    <w:rsid w:val="00E345C2"/>
    <w:rsid w:val="00E34A66"/>
    <w:rsid w:val="00E419EC"/>
    <w:rsid w:val="00E44AC2"/>
    <w:rsid w:val="00E50AC8"/>
    <w:rsid w:val="00E5430B"/>
    <w:rsid w:val="00E5453E"/>
    <w:rsid w:val="00E55A4B"/>
    <w:rsid w:val="00E643DB"/>
    <w:rsid w:val="00E65590"/>
    <w:rsid w:val="00E656B7"/>
    <w:rsid w:val="00E6635B"/>
    <w:rsid w:val="00E67775"/>
    <w:rsid w:val="00E70B70"/>
    <w:rsid w:val="00E74019"/>
    <w:rsid w:val="00E75F2F"/>
    <w:rsid w:val="00E764C1"/>
    <w:rsid w:val="00E76903"/>
    <w:rsid w:val="00E76A45"/>
    <w:rsid w:val="00E81149"/>
    <w:rsid w:val="00E82508"/>
    <w:rsid w:val="00E82858"/>
    <w:rsid w:val="00E85496"/>
    <w:rsid w:val="00E87262"/>
    <w:rsid w:val="00E87F8E"/>
    <w:rsid w:val="00E90431"/>
    <w:rsid w:val="00E90C57"/>
    <w:rsid w:val="00E91118"/>
    <w:rsid w:val="00E9125F"/>
    <w:rsid w:val="00E91EDB"/>
    <w:rsid w:val="00E93C16"/>
    <w:rsid w:val="00E93F83"/>
    <w:rsid w:val="00E94F5C"/>
    <w:rsid w:val="00E950D0"/>
    <w:rsid w:val="00E969F4"/>
    <w:rsid w:val="00E97132"/>
    <w:rsid w:val="00EA183C"/>
    <w:rsid w:val="00EA271E"/>
    <w:rsid w:val="00EA2F39"/>
    <w:rsid w:val="00EA4C2F"/>
    <w:rsid w:val="00EA50FF"/>
    <w:rsid w:val="00EA5B11"/>
    <w:rsid w:val="00EA6521"/>
    <w:rsid w:val="00EA7733"/>
    <w:rsid w:val="00EB2CB0"/>
    <w:rsid w:val="00EB3138"/>
    <w:rsid w:val="00EB3AD3"/>
    <w:rsid w:val="00EB6DF6"/>
    <w:rsid w:val="00EC2096"/>
    <w:rsid w:val="00EC21E7"/>
    <w:rsid w:val="00EC2AFE"/>
    <w:rsid w:val="00EC3101"/>
    <w:rsid w:val="00EC4F44"/>
    <w:rsid w:val="00EC7210"/>
    <w:rsid w:val="00ED0D57"/>
    <w:rsid w:val="00ED2571"/>
    <w:rsid w:val="00ED2875"/>
    <w:rsid w:val="00ED3EFE"/>
    <w:rsid w:val="00ED504C"/>
    <w:rsid w:val="00ED58C6"/>
    <w:rsid w:val="00ED6F4C"/>
    <w:rsid w:val="00ED7E65"/>
    <w:rsid w:val="00EE103F"/>
    <w:rsid w:val="00EE1DE7"/>
    <w:rsid w:val="00EE2010"/>
    <w:rsid w:val="00EE2B96"/>
    <w:rsid w:val="00EE35C9"/>
    <w:rsid w:val="00EE4B7B"/>
    <w:rsid w:val="00EE6CD0"/>
    <w:rsid w:val="00EF2882"/>
    <w:rsid w:val="00EF28DD"/>
    <w:rsid w:val="00EF642F"/>
    <w:rsid w:val="00EF768B"/>
    <w:rsid w:val="00F015F3"/>
    <w:rsid w:val="00F03416"/>
    <w:rsid w:val="00F046D8"/>
    <w:rsid w:val="00F053E8"/>
    <w:rsid w:val="00F06CF0"/>
    <w:rsid w:val="00F1270E"/>
    <w:rsid w:val="00F14339"/>
    <w:rsid w:val="00F1509D"/>
    <w:rsid w:val="00F163F5"/>
    <w:rsid w:val="00F171FD"/>
    <w:rsid w:val="00F25F3F"/>
    <w:rsid w:val="00F26D57"/>
    <w:rsid w:val="00F27989"/>
    <w:rsid w:val="00F31FAE"/>
    <w:rsid w:val="00F32121"/>
    <w:rsid w:val="00F334F2"/>
    <w:rsid w:val="00F345D5"/>
    <w:rsid w:val="00F35737"/>
    <w:rsid w:val="00F3614F"/>
    <w:rsid w:val="00F4051C"/>
    <w:rsid w:val="00F4081E"/>
    <w:rsid w:val="00F44E7D"/>
    <w:rsid w:val="00F45F87"/>
    <w:rsid w:val="00F46063"/>
    <w:rsid w:val="00F50C85"/>
    <w:rsid w:val="00F54724"/>
    <w:rsid w:val="00F54B43"/>
    <w:rsid w:val="00F57626"/>
    <w:rsid w:val="00F577C5"/>
    <w:rsid w:val="00F60D60"/>
    <w:rsid w:val="00F62AE1"/>
    <w:rsid w:val="00F63173"/>
    <w:rsid w:val="00F63EA2"/>
    <w:rsid w:val="00F6565C"/>
    <w:rsid w:val="00F71067"/>
    <w:rsid w:val="00F72A00"/>
    <w:rsid w:val="00F75C84"/>
    <w:rsid w:val="00F806DD"/>
    <w:rsid w:val="00F82BB4"/>
    <w:rsid w:val="00F8545C"/>
    <w:rsid w:val="00F85BAE"/>
    <w:rsid w:val="00F866EA"/>
    <w:rsid w:val="00F8674E"/>
    <w:rsid w:val="00F87029"/>
    <w:rsid w:val="00F875D6"/>
    <w:rsid w:val="00F9163D"/>
    <w:rsid w:val="00F964E9"/>
    <w:rsid w:val="00FA09FE"/>
    <w:rsid w:val="00FA3A0C"/>
    <w:rsid w:val="00FA51A0"/>
    <w:rsid w:val="00FA5636"/>
    <w:rsid w:val="00FB13A7"/>
    <w:rsid w:val="00FB1843"/>
    <w:rsid w:val="00FB5845"/>
    <w:rsid w:val="00FC08AC"/>
    <w:rsid w:val="00FC2472"/>
    <w:rsid w:val="00FC4ED1"/>
    <w:rsid w:val="00FD20E3"/>
    <w:rsid w:val="00FD26D4"/>
    <w:rsid w:val="00FD2B7F"/>
    <w:rsid w:val="00FD2F11"/>
    <w:rsid w:val="00FD6457"/>
    <w:rsid w:val="00FD7BFA"/>
    <w:rsid w:val="00FE18FB"/>
    <w:rsid w:val="00FE1DD9"/>
    <w:rsid w:val="00FE3BDF"/>
    <w:rsid w:val="00FE4564"/>
    <w:rsid w:val="00FE71D4"/>
    <w:rsid w:val="00FE7A46"/>
    <w:rsid w:val="00FF07D0"/>
    <w:rsid w:val="00FF1EAF"/>
    <w:rsid w:val="00FF5054"/>
    <w:rsid w:val="00FF681C"/>
    <w:rsid w:val="09DF2274"/>
    <w:rsid w:val="0DD69D78"/>
    <w:rsid w:val="22EBFC56"/>
    <w:rsid w:val="4DF9C3CE"/>
    <w:rsid w:val="4E38BA9C"/>
    <w:rsid w:val="4E60F9E8"/>
    <w:rsid w:val="5E692A7D"/>
    <w:rsid w:val="615C0D89"/>
    <w:rsid w:val="69FB69FE"/>
    <w:rsid w:val="7C90B2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06c"/>
    </o:shapedefaults>
    <o:shapelayout v:ext="edit">
      <o:idmap v:ext="edit" data="2"/>
    </o:shapelayout>
  </w:shapeDefaults>
  <w:decimalSymbol w:val="."/>
  <w:listSeparator w:val=","/>
  <w14:docId w14:val="24E6BEEA"/>
  <w15:docId w15:val="{BEA220A7-C597-415C-8E62-E873FE4F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1CF"/>
    <w:rPr>
      <w:rFonts w:ascii="Calibri" w:hAnsi="Calibri"/>
      <w:spacing w:val="6"/>
      <w:sz w:val="22"/>
      <w:lang w:val="en-GB" w:eastAsia="en-US"/>
    </w:rPr>
  </w:style>
  <w:style w:type="paragraph" w:styleId="Heading1">
    <w:name w:val="heading 1"/>
    <w:basedOn w:val="Normal"/>
    <w:next w:val="Normal"/>
    <w:link w:val="Heading1Char"/>
    <w:autoRedefine/>
    <w:qFormat/>
    <w:rsid w:val="00C31719"/>
    <w:pPr>
      <w:keepNext/>
      <w:numPr>
        <w:numId w:val="14"/>
      </w:numPr>
      <w:spacing w:before="120" w:after="120"/>
      <w:outlineLvl w:val="0"/>
    </w:pPr>
    <w:rPr>
      <w:b/>
      <w:kern w:val="28"/>
      <w:sz w:val="28"/>
    </w:rPr>
  </w:style>
  <w:style w:type="paragraph" w:styleId="Heading2">
    <w:name w:val="heading 2"/>
    <w:basedOn w:val="Normal"/>
    <w:next w:val="Normal"/>
    <w:link w:val="Heading2Char"/>
    <w:autoRedefine/>
    <w:qFormat/>
    <w:rsid w:val="0002327D"/>
    <w:pPr>
      <w:keepNext/>
      <w:numPr>
        <w:ilvl w:val="1"/>
        <w:numId w:val="14"/>
      </w:numPr>
      <w:tabs>
        <w:tab w:val="clear" w:pos="851"/>
      </w:tabs>
      <w:spacing w:before="120" w:after="120"/>
      <w:outlineLvl w:val="1"/>
    </w:pPr>
    <w:rPr>
      <w:b/>
    </w:rPr>
  </w:style>
  <w:style w:type="paragraph" w:styleId="Heading3">
    <w:name w:val="heading 3"/>
    <w:basedOn w:val="Normal"/>
    <w:next w:val="Normal"/>
    <w:link w:val="Heading3Char"/>
    <w:qFormat/>
    <w:rsid w:val="006B6949"/>
    <w:pPr>
      <w:keepNext/>
      <w:numPr>
        <w:ilvl w:val="2"/>
        <w:numId w:val="14"/>
      </w:numPr>
      <w:spacing w:before="120" w:after="120"/>
      <w:ind w:left="0" w:firstLine="0"/>
      <w:outlineLvl w:val="2"/>
    </w:pPr>
    <w:rPr>
      <w:b/>
    </w:rPr>
  </w:style>
  <w:style w:type="paragraph" w:styleId="Heading4">
    <w:name w:val="heading 4"/>
    <w:basedOn w:val="Normal"/>
    <w:next w:val="Normal"/>
    <w:qFormat/>
    <w:pPr>
      <w:keepNext/>
      <w:numPr>
        <w:ilvl w:val="3"/>
        <w:numId w:val="14"/>
      </w:numPr>
      <w:jc w:val="center"/>
      <w:outlineLvl w:val="3"/>
    </w:pPr>
    <w:rPr>
      <w:b/>
      <w:spacing w:val="0"/>
      <w:sz w:val="24"/>
    </w:rPr>
  </w:style>
  <w:style w:type="paragraph" w:styleId="Heading5">
    <w:name w:val="heading 5"/>
    <w:basedOn w:val="Normal"/>
    <w:next w:val="Normal"/>
    <w:qFormat/>
    <w:pPr>
      <w:keepNext/>
      <w:widowControl w:val="0"/>
      <w:numPr>
        <w:ilvl w:val="4"/>
        <w:numId w:val="14"/>
      </w:numPr>
      <w:tabs>
        <w:tab w:val="right" w:pos="8228"/>
      </w:tabs>
      <w:jc w:val="right"/>
      <w:outlineLvl w:val="4"/>
    </w:pPr>
    <w:rPr>
      <w:sz w:val="32"/>
    </w:rPr>
  </w:style>
  <w:style w:type="paragraph" w:styleId="Heading6">
    <w:name w:val="heading 6"/>
    <w:basedOn w:val="Normal"/>
    <w:next w:val="Normal"/>
    <w:qFormat/>
    <w:pPr>
      <w:keepNext/>
      <w:numPr>
        <w:ilvl w:val="5"/>
        <w:numId w:val="14"/>
      </w:numPr>
      <w:jc w:val="both"/>
      <w:outlineLvl w:val="5"/>
    </w:pPr>
    <w:rPr>
      <w:b/>
      <w:bCs/>
      <w:spacing w:val="0"/>
      <w:sz w:val="24"/>
    </w:rPr>
  </w:style>
  <w:style w:type="paragraph" w:styleId="Heading7">
    <w:name w:val="heading 7"/>
    <w:basedOn w:val="Normal"/>
    <w:next w:val="Normal"/>
    <w:qFormat/>
    <w:pPr>
      <w:keepNext/>
      <w:numPr>
        <w:ilvl w:val="6"/>
        <w:numId w:val="14"/>
      </w:numPr>
      <w:jc w:val="both"/>
      <w:outlineLvl w:val="6"/>
    </w:pPr>
    <w:rPr>
      <w:i/>
      <w:iCs/>
      <w:spacing w:val="0"/>
      <w:sz w:val="24"/>
    </w:rPr>
  </w:style>
  <w:style w:type="paragraph" w:styleId="Heading8">
    <w:name w:val="heading 8"/>
    <w:basedOn w:val="Normal"/>
    <w:next w:val="Normal"/>
    <w:qFormat/>
    <w:pPr>
      <w:keepNext/>
      <w:numPr>
        <w:ilvl w:val="7"/>
        <w:numId w:val="14"/>
      </w:numPr>
      <w:outlineLvl w:val="7"/>
    </w:pPr>
    <w:rPr>
      <w:rFonts w:cs="Arial"/>
      <w:b/>
      <w:bCs/>
    </w:rPr>
  </w:style>
  <w:style w:type="paragraph" w:styleId="Heading9">
    <w:name w:val="heading 9"/>
    <w:basedOn w:val="Normal"/>
    <w:next w:val="Normal"/>
    <w:qFormat/>
    <w:pPr>
      <w:keepNext/>
      <w:numPr>
        <w:ilvl w:val="8"/>
        <w:numId w:val="14"/>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41235"/>
    <w:pPr>
      <w:tabs>
        <w:tab w:val="left" w:pos="567"/>
        <w:tab w:val="right" w:leader="dot" w:pos="9019"/>
      </w:tabs>
      <w:spacing w:before="120" w:after="120"/>
    </w:pPr>
    <w:rPr>
      <w:rFonts w:cs="Calibri"/>
      <w:b/>
      <w:bCs/>
      <w:iCs/>
      <w:szCs w:val="24"/>
    </w:rPr>
  </w:style>
  <w:style w:type="paragraph" w:styleId="ListBullet">
    <w:name w:val="List Bullet"/>
    <w:aliases w:val="1"/>
    <w:basedOn w:val="Normal"/>
    <w:autoRedefine/>
    <w:rsid w:val="000E147B"/>
    <w:pPr>
      <w:jc w:val="both"/>
    </w:pPr>
    <w:rPr>
      <w:rFonts w:ascii="Corbel" w:eastAsia="Arial Unicode MS" w:hAnsi="Corbel"/>
      <w:bCs/>
      <w:sz w:val="24"/>
      <w:szCs w:val="24"/>
    </w:rPr>
  </w:style>
  <w:style w:type="paragraph" w:styleId="ListNumber">
    <w:name w:val="List Number"/>
    <w:basedOn w:val="Normal"/>
    <w:pPr>
      <w:numPr>
        <w:numId w:val="1"/>
      </w:numPr>
    </w:pPr>
  </w:style>
  <w:style w:type="paragraph" w:styleId="TOC2">
    <w:name w:val="toc 2"/>
    <w:basedOn w:val="Normal"/>
    <w:next w:val="Normal"/>
    <w:autoRedefine/>
    <w:uiPriority w:val="39"/>
    <w:qFormat/>
    <w:rsid w:val="00641235"/>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pPr>
      <w:ind w:left="480"/>
    </w:pPr>
    <w:rPr>
      <w:rFonts w:cs="Calibri"/>
      <w:sz w:val="20"/>
    </w:rPr>
  </w:style>
  <w:style w:type="paragraph" w:customStyle="1" w:styleId="Body">
    <w:name w:val="Body"/>
    <w:basedOn w:val="Normal"/>
    <w:pPr>
      <w:jc w:val="both"/>
    </w:pPr>
    <w:rPr>
      <w:spacing w:val="0"/>
      <w:sz w:val="24"/>
    </w:rPr>
  </w:style>
  <w:style w:type="paragraph" w:customStyle="1" w:styleId="Legal1">
    <w:name w:val="Legal 1"/>
    <w:basedOn w:val="Normal"/>
    <w:pPr>
      <w:keepLines/>
      <w:widowControl w:val="0"/>
      <w:numPr>
        <w:numId w:val="2"/>
      </w:numPr>
      <w:overflowPunct w:val="0"/>
      <w:autoSpaceDE w:val="0"/>
      <w:autoSpaceDN w:val="0"/>
      <w:adjustRightInd w:val="0"/>
      <w:spacing w:after="240"/>
      <w:textAlignment w:val="baseline"/>
    </w:pPr>
    <w:rPr>
      <w:b/>
      <w:caps/>
      <w:spacing w:val="0"/>
      <w:sz w:val="24"/>
    </w:rPr>
  </w:style>
  <w:style w:type="paragraph" w:customStyle="1" w:styleId="Legal3">
    <w:name w:val="Legal 3"/>
    <w:basedOn w:val="Normal"/>
    <w:pPr>
      <w:numPr>
        <w:ilvl w:val="2"/>
        <w:numId w:val="2"/>
      </w:numPr>
      <w:spacing w:after="240"/>
      <w:jc w:val="both"/>
      <w:outlineLvl w:val="2"/>
    </w:pPr>
    <w:rPr>
      <w:bCs/>
      <w:spacing w:val="0"/>
      <w:sz w:val="24"/>
    </w:rPr>
  </w:style>
  <w:style w:type="paragraph" w:styleId="Title">
    <w:name w:val="Title"/>
    <w:basedOn w:val="Normal"/>
    <w:qFormat/>
    <w:pPr>
      <w:jc w:val="center"/>
    </w:pPr>
    <w:rPr>
      <w:b/>
      <w:spacing w:val="0"/>
      <w:sz w:val="24"/>
    </w:rPr>
  </w:style>
  <w:style w:type="paragraph" w:styleId="BodyText">
    <w:name w:val="Body Text"/>
    <w:basedOn w:val="Normal"/>
    <w:pPr>
      <w:jc w:val="both"/>
    </w:pPr>
    <w:rPr>
      <w:color w:val="FF0000"/>
      <w:spacing w:val="0"/>
      <w:sz w:val="24"/>
    </w:rPr>
  </w:style>
  <w:style w:type="paragraph" w:customStyle="1" w:styleId="TableContents">
    <w:name w:val="Table Contents"/>
    <w:rsid w:val="002B6435"/>
    <w:pPr>
      <w:spacing w:before="60" w:after="60"/>
    </w:pPr>
    <w:rPr>
      <w:rFonts w:ascii="Calibri" w:eastAsia="Times" w:hAnsi="Calibri"/>
      <w:sz w:val="22"/>
      <w:lang w:val="en-GB" w:eastAsia="en-US"/>
    </w:rPr>
  </w:style>
  <w:style w:type="paragraph" w:customStyle="1" w:styleId="ColorfulGrid-Accent11">
    <w:name w:val="Colorful Grid - Accent 11"/>
    <w:basedOn w:val="BodyText"/>
    <w:next w:val="BodyText"/>
    <w:qFormat/>
    <w:pPr>
      <w:spacing w:after="120"/>
      <w:ind w:left="720" w:hanging="144"/>
      <w:jc w:val="left"/>
    </w:pPr>
    <w:rPr>
      <w:rFonts w:eastAsia="Times"/>
      <w:color w:val="auto"/>
      <w:sz w:val="22"/>
    </w:rPr>
  </w:style>
  <w:style w:type="paragraph" w:styleId="BodyText2">
    <w:name w:val="Body Text 2"/>
    <w:basedOn w:val="Normal"/>
    <w:pPr>
      <w:jc w:val="both"/>
    </w:pPr>
    <w:rPr>
      <w:i/>
      <w:iCs/>
      <w:color w:val="FF0000"/>
      <w:spacing w:val="0"/>
      <w:sz w:val="24"/>
    </w:rPr>
  </w:style>
  <w:style w:type="paragraph" w:customStyle="1" w:styleId="Legal2">
    <w:name w:val="Legal 2"/>
    <w:basedOn w:val="Normal"/>
    <w:pPr>
      <w:numPr>
        <w:ilvl w:val="1"/>
        <w:numId w:val="3"/>
      </w:numPr>
      <w:spacing w:after="240"/>
      <w:jc w:val="both"/>
      <w:outlineLvl w:val="1"/>
    </w:pPr>
    <w:rPr>
      <w:b/>
      <w:bCs/>
      <w:spacing w:val="0"/>
    </w:rPr>
  </w:style>
  <w:style w:type="paragraph" w:styleId="TOC4">
    <w:name w:val="toc 4"/>
    <w:basedOn w:val="Normal"/>
    <w:next w:val="Normal"/>
    <w:autoRedefine/>
    <w:uiPriority w:val="39"/>
    <w:pPr>
      <w:ind w:left="720"/>
    </w:pPr>
    <w:rPr>
      <w:rFonts w:cs="Calibri"/>
      <w:sz w:val="20"/>
    </w:rPr>
  </w:style>
  <w:style w:type="paragraph" w:styleId="FootnoteText">
    <w:name w:val="footnote text"/>
    <w:basedOn w:val="Normal"/>
    <w:semiHidden/>
    <w:pPr>
      <w:overflowPunct w:val="0"/>
      <w:autoSpaceDE w:val="0"/>
      <w:autoSpaceDN w:val="0"/>
      <w:adjustRightInd w:val="0"/>
      <w:textAlignment w:val="baseline"/>
    </w:pPr>
    <w:rPr>
      <w:spacing w:val="0"/>
      <w:sz w:val="20"/>
    </w:rPr>
  </w:style>
  <w:style w:type="paragraph" w:customStyle="1" w:styleId="TableTitle">
    <w:name w:val="Table Title"/>
    <w:basedOn w:val="BodyText"/>
    <w:pPr>
      <w:spacing w:after="120"/>
      <w:ind w:left="720"/>
      <w:jc w:val="center"/>
    </w:pPr>
    <w:rPr>
      <w:rFonts w:eastAsia="Times"/>
      <w:b/>
      <w:color w:val="auto"/>
      <w:sz w:val="22"/>
    </w:rPr>
  </w:style>
  <w:style w:type="paragraph" w:styleId="Footer">
    <w:name w:val="footer"/>
    <w:basedOn w:val="Normal"/>
    <w:link w:val="FooterChar"/>
    <w:uiPriority w:val="99"/>
    <w:pPr>
      <w:tabs>
        <w:tab w:val="center" w:pos="4153"/>
        <w:tab w:val="right" w:pos="8306"/>
      </w:tabs>
      <w:ind w:left="720"/>
      <w:jc w:val="both"/>
    </w:pPr>
    <w:rPr>
      <w:rFonts w:ascii="Arial" w:hAnsi="Arial"/>
      <w:spacing w:val="0"/>
      <w:sz w:val="24"/>
    </w:rPr>
  </w:style>
  <w:style w:type="paragraph" w:styleId="BodyTextIndent">
    <w:name w:val="Body Text Indent"/>
    <w:basedOn w:val="Normal"/>
    <w:pPr>
      <w:ind w:left="720"/>
      <w:jc w:val="both"/>
    </w:pPr>
    <w:rPr>
      <w:spacing w:val="0"/>
      <w:sz w:val="24"/>
    </w:rPr>
  </w:style>
  <w:style w:type="paragraph" w:styleId="BodyTextIndent2">
    <w:name w:val="Body Text Indent 2"/>
    <w:basedOn w:val="Normal"/>
    <w:pPr>
      <w:ind w:left="720"/>
    </w:pPr>
    <w:rPr>
      <w:spacing w:val="0"/>
      <w:sz w:val="24"/>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textAlignment w:val="baseline"/>
    </w:pPr>
    <w:rPr>
      <w:spacing w:val="0"/>
      <w:lang w:val="en-US"/>
    </w:rPr>
  </w:style>
  <w:style w:type="paragraph" w:customStyle="1" w:styleId="AppendixTitle">
    <w:name w:val="Appendix Title"/>
    <w:basedOn w:val="BodyText"/>
    <w:next w:val="Heading1"/>
    <w:pPr>
      <w:spacing w:after="120"/>
      <w:jc w:val="right"/>
    </w:pPr>
    <w:rPr>
      <w:rFonts w:eastAsia="Times"/>
      <w:b/>
      <w:color w:val="auto"/>
      <w:sz w:val="22"/>
    </w:r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ind w:left="720"/>
      <w:jc w:val="both"/>
    </w:pPr>
    <w:rPr>
      <w:spacing w:val="0"/>
      <w:sz w:val="24"/>
    </w:rPr>
  </w:style>
  <w:style w:type="paragraph" w:styleId="BodyText3">
    <w:name w:val="Body Text 3"/>
    <w:basedOn w:val="Normal"/>
    <w:rPr>
      <w:b/>
      <w:bCs/>
    </w:rPr>
  </w:style>
  <w:style w:type="paragraph" w:styleId="BodyTextIndent3">
    <w:name w:val="Body Text Indent 3"/>
    <w:basedOn w:val="Normal"/>
    <w:pPr>
      <w:ind w:left="720"/>
      <w:jc w:val="both"/>
    </w:pPr>
    <w:rPr>
      <w:rFonts w:cs="Arial"/>
      <w:b/>
      <w:bCs/>
      <w:color w:val="FF0000"/>
      <w:sz w:val="20"/>
    </w:rPr>
  </w:style>
  <w:style w:type="paragraph" w:customStyle="1" w:styleId="Strapline">
    <w:name w:val="Strapline"/>
    <w:next w:val="Heading1"/>
    <w:pPr>
      <w:spacing w:before="120" w:after="240"/>
      <w:jc w:val="center"/>
    </w:pPr>
    <w:rPr>
      <w:rFonts w:ascii="New Century Schlbk" w:hAnsi="New Century Schlbk"/>
      <w:sz w:val="24"/>
      <w:u w:val="single"/>
      <w:lang w:val="en-GB" w:eastAsia="en-US"/>
    </w:rPr>
  </w:style>
  <w:style w:type="character" w:styleId="FootnoteReference">
    <w:name w:val="footnote reference"/>
    <w:semiHidden/>
    <w:rPr>
      <w:vertAlign w:val="superscript"/>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spacing w:val="0"/>
      <w:sz w:val="24"/>
      <w:szCs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pacing w:val="0"/>
      <w:sz w:val="24"/>
      <w:szCs w:val="24"/>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5">
    <w:name w:val="xl25"/>
    <w:basedOn w:val="Normal"/>
    <w:pPr>
      <w:spacing w:before="100" w:beforeAutospacing="1" w:after="100" w:afterAutospacing="1"/>
      <w:jc w:val="center"/>
    </w:pPr>
    <w:rPr>
      <w:rFonts w:eastAsia="Arial Unicode MS" w:cs="Arial"/>
      <w:b/>
      <w:bCs/>
      <w:spacing w:val="0"/>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3">
    <w:name w:val="xl33"/>
    <w:basedOn w:val="Normal"/>
    <w:pPr>
      <w:pBdr>
        <w:top w:val="single" w:sz="4" w:space="0" w:color="auto"/>
        <w:lef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4">
    <w:name w:val="xl34"/>
    <w:basedOn w:val="Normal"/>
    <w:pPr>
      <w:pBdr>
        <w:top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6">
    <w:name w:val="xl36"/>
    <w:basedOn w:val="Normal"/>
    <w:pPr>
      <w:pBdr>
        <w:left w:val="single" w:sz="4" w:space="0" w:color="auto"/>
        <w:bottom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styleId="Caption">
    <w:name w:val="caption"/>
    <w:basedOn w:val="Normal"/>
    <w:next w:val="Normal"/>
    <w:qFormat/>
    <w:rPr>
      <w:rFonts w:cs="Arial"/>
      <w:spacing w:val="0"/>
      <w:sz w:val="24"/>
      <w:szCs w:val="22"/>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EB2CB0"/>
    <w:rPr>
      <w:rFonts w:ascii="Calibri" w:hAnsi="Calibri"/>
      <w:sz w:val="22"/>
      <w:szCs w:val="22"/>
      <w:lang w:val="en-US" w:eastAsia="en-US"/>
    </w:rPr>
  </w:style>
  <w:style w:type="character" w:customStyle="1" w:styleId="NoSpacingChar">
    <w:name w:val="No Spacing Char"/>
    <w:link w:val="NoSpacing"/>
    <w:uiPriority w:val="1"/>
    <w:rsid w:val="00EB2CB0"/>
    <w:rPr>
      <w:rFonts w:ascii="Calibri" w:hAnsi="Calibri"/>
      <w:sz w:val="22"/>
      <w:szCs w:val="22"/>
      <w:lang w:val="en-US" w:eastAsia="en-US" w:bidi="ar-SA"/>
    </w:rPr>
  </w:style>
  <w:style w:type="table" w:styleId="TableGrid">
    <w:name w:val="Table Grid"/>
    <w:basedOn w:val="TableNormal"/>
    <w:rsid w:val="00DB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C08AC"/>
    <w:pPr>
      <w:numPr>
        <w:numId w:val="4"/>
      </w:numPr>
    </w:pPr>
  </w:style>
  <w:style w:type="numbering" w:customStyle="1" w:styleId="Style2">
    <w:name w:val="Style2"/>
    <w:rsid w:val="00E1465C"/>
    <w:pPr>
      <w:numPr>
        <w:numId w:val="5"/>
      </w:numPr>
    </w:pPr>
  </w:style>
  <w:style w:type="numbering" w:customStyle="1" w:styleId="Style3">
    <w:name w:val="Style3"/>
    <w:rsid w:val="00941229"/>
    <w:pPr>
      <w:numPr>
        <w:numId w:val="6"/>
      </w:numPr>
    </w:pPr>
  </w:style>
  <w:style w:type="numbering" w:customStyle="1" w:styleId="Style4">
    <w:name w:val="Style4"/>
    <w:rsid w:val="00941229"/>
    <w:pPr>
      <w:numPr>
        <w:numId w:val="7"/>
      </w:numPr>
    </w:pPr>
  </w:style>
  <w:style w:type="numbering" w:customStyle="1" w:styleId="Style5">
    <w:name w:val="Style5"/>
    <w:rsid w:val="00941229"/>
    <w:pPr>
      <w:numPr>
        <w:numId w:val="8"/>
      </w:numPr>
    </w:pPr>
  </w:style>
  <w:style w:type="numbering" w:customStyle="1" w:styleId="Style6">
    <w:name w:val="Style6"/>
    <w:rsid w:val="004B0EC4"/>
    <w:pPr>
      <w:numPr>
        <w:numId w:val="9"/>
      </w:numPr>
    </w:pPr>
  </w:style>
  <w:style w:type="numbering" w:customStyle="1" w:styleId="Style7">
    <w:name w:val="Style7"/>
    <w:rsid w:val="005F42FA"/>
    <w:pPr>
      <w:numPr>
        <w:numId w:val="10"/>
      </w:numPr>
    </w:pPr>
  </w:style>
  <w:style w:type="paragraph" w:customStyle="1" w:styleId="Body-1">
    <w:name w:val="Body-1"/>
    <w:basedOn w:val="Normal"/>
    <w:uiPriority w:val="99"/>
    <w:rsid w:val="00D241B9"/>
    <w:pPr>
      <w:spacing w:before="120" w:after="60"/>
      <w:ind w:left="425"/>
    </w:pPr>
    <w:rPr>
      <w:rFonts w:ascii="ITCCentury BookCond" w:hAnsi="ITCCentury BookCond"/>
      <w:spacing w:val="0"/>
      <w:lang w:val="en-AU"/>
    </w:rPr>
  </w:style>
  <w:style w:type="numbering" w:customStyle="1" w:styleId="Style8">
    <w:name w:val="Style8"/>
    <w:rsid w:val="00211D49"/>
    <w:pPr>
      <w:numPr>
        <w:numId w:val="11"/>
      </w:numPr>
    </w:pPr>
  </w:style>
  <w:style w:type="numbering" w:customStyle="1" w:styleId="Style9">
    <w:name w:val="Style9"/>
    <w:rsid w:val="00211D49"/>
    <w:pPr>
      <w:numPr>
        <w:numId w:val="12"/>
      </w:numPr>
    </w:pPr>
  </w:style>
  <w:style w:type="character" w:styleId="CommentReference">
    <w:name w:val="annotation reference"/>
    <w:rsid w:val="006A184D"/>
    <w:rPr>
      <w:sz w:val="16"/>
      <w:szCs w:val="16"/>
    </w:rPr>
  </w:style>
  <w:style w:type="paragraph" w:styleId="CommentText">
    <w:name w:val="annotation text"/>
    <w:basedOn w:val="Normal"/>
    <w:link w:val="CommentTextChar"/>
    <w:rsid w:val="006A184D"/>
    <w:rPr>
      <w:rFonts w:ascii="Arial" w:hAnsi="Arial"/>
      <w:sz w:val="20"/>
      <w:lang w:eastAsia="x-none"/>
    </w:rPr>
  </w:style>
  <w:style w:type="character" w:customStyle="1" w:styleId="CommentTextChar">
    <w:name w:val="Comment Text Char"/>
    <w:link w:val="CommentText"/>
    <w:rsid w:val="006A184D"/>
    <w:rPr>
      <w:rFonts w:ascii="Arial" w:hAnsi="Arial"/>
      <w:spacing w:val="6"/>
      <w:lang w:val="en-GB"/>
    </w:rPr>
  </w:style>
  <w:style w:type="paragraph" w:styleId="CommentSubject">
    <w:name w:val="annotation subject"/>
    <w:basedOn w:val="CommentText"/>
    <w:next w:val="CommentText"/>
    <w:link w:val="CommentSubjectChar"/>
    <w:rsid w:val="006A184D"/>
    <w:rPr>
      <w:b/>
      <w:bCs/>
    </w:rPr>
  </w:style>
  <w:style w:type="character" w:customStyle="1" w:styleId="CommentSubjectChar">
    <w:name w:val="Comment Subject Char"/>
    <w:link w:val="CommentSubject"/>
    <w:rsid w:val="006A184D"/>
    <w:rPr>
      <w:rFonts w:ascii="Arial" w:hAnsi="Arial"/>
      <w:b/>
      <w:bCs/>
      <w:spacing w:val="6"/>
      <w:lang w:val="en-GB"/>
    </w:rPr>
  </w:style>
  <w:style w:type="paragraph" w:customStyle="1" w:styleId="LLbodytext">
    <w:name w:val="LL body text"/>
    <w:rsid w:val="00213622"/>
    <w:pPr>
      <w:spacing w:before="120" w:line="260" w:lineRule="exact"/>
    </w:pPr>
    <w:rPr>
      <w:rFonts w:ascii="Arial Narrow" w:hAnsi="Arial Narrow"/>
      <w:sz w:val="22"/>
      <w:szCs w:val="24"/>
      <w:lang w:eastAsia="en-US"/>
    </w:rPr>
  </w:style>
  <w:style w:type="numbering" w:customStyle="1" w:styleId="Style10">
    <w:name w:val="Style10"/>
    <w:rsid w:val="004218BF"/>
    <w:pPr>
      <w:numPr>
        <w:numId w:val="13"/>
      </w:numPr>
    </w:pPr>
  </w:style>
  <w:style w:type="paragraph" w:styleId="TOC5">
    <w:name w:val="toc 5"/>
    <w:basedOn w:val="Normal"/>
    <w:next w:val="Normal"/>
    <w:autoRedefine/>
    <w:uiPriority w:val="39"/>
    <w:unhideWhenUsed/>
    <w:rsid w:val="004218BF"/>
    <w:pPr>
      <w:ind w:left="960"/>
    </w:pPr>
    <w:rPr>
      <w:rFonts w:cs="Calibri"/>
      <w:sz w:val="20"/>
    </w:rPr>
  </w:style>
  <w:style w:type="paragraph" w:styleId="TOC6">
    <w:name w:val="toc 6"/>
    <w:basedOn w:val="Normal"/>
    <w:next w:val="Normal"/>
    <w:autoRedefine/>
    <w:uiPriority w:val="39"/>
    <w:unhideWhenUsed/>
    <w:rsid w:val="004218BF"/>
    <w:pPr>
      <w:ind w:left="1200"/>
    </w:pPr>
    <w:rPr>
      <w:rFonts w:cs="Calibri"/>
      <w:sz w:val="20"/>
    </w:rPr>
  </w:style>
  <w:style w:type="paragraph" w:styleId="TOC7">
    <w:name w:val="toc 7"/>
    <w:basedOn w:val="Normal"/>
    <w:next w:val="Normal"/>
    <w:autoRedefine/>
    <w:uiPriority w:val="39"/>
    <w:unhideWhenUsed/>
    <w:rsid w:val="004218BF"/>
    <w:pPr>
      <w:ind w:left="1440"/>
    </w:pPr>
    <w:rPr>
      <w:rFonts w:cs="Calibri"/>
      <w:sz w:val="20"/>
    </w:rPr>
  </w:style>
  <w:style w:type="paragraph" w:styleId="TOC8">
    <w:name w:val="toc 8"/>
    <w:basedOn w:val="Normal"/>
    <w:next w:val="Normal"/>
    <w:autoRedefine/>
    <w:uiPriority w:val="39"/>
    <w:unhideWhenUsed/>
    <w:rsid w:val="004218BF"/>
    <w:pPr>
      <w:ind w:left="1680"/>
    </w:pPr>
    <w:rPr>
      <w:rFonts w:cs="Calibri"/>
      <w:sz w:val="20"/>
    </w:rPr>
  </w:style>
  <w:style w:type="paragraph" w:styleId="TOC9">
    <w:name w:val="toc 9"/>
    <w:basedOn w:val="Normal"/>
    <w:next w:val="Normal"/>
    <w:autoRedefine/>
    <w:uiPriority w:val="39"/>
    <w:unhideWhenUsed/>
    <w:rsid w:val="004218BF"/>
    <w:pPr>
      <w:ind w:left="1920"/>
    </w:pPr>
    <w:rPr>
      <w:rFonts w:cs="Calibri"/>
      <w:sz w:val="20"/>
    </w:rPr>
  </w:style>
  <w:style w:type="character" w:styleId="Hyperlink">
    <w:name w:val="Hyperlink"/>
    <w:uiPriority w:val="99"/>
    <w:unhideWhenUsed/>
    <w:rsid w:val="004218BF"/>
    <w:rPr>
      <w:color w:val="0000FF"/>
      <w:u w:val="single"/>
    </w:rPr>
  </w:style>
  <w:style w:type="paragraph" w:styleId="DocumentMap">
    <w:name w:val="Document Map"/>
    <w:basedOn w:val="Normal"/>
    <w:semiHidden/>
    <w:rsid w:val="003F288E"/>
    <w:pPr>
      <w:shd w:val="clear" w:color="auto" w:fill="000080"/>
    </w:pPr>
    <w:rPr>
      <w:rFonts w:ascii="Tahoma" w:hAnsi="Tahoma" w:cs="Tahoma"/>
      <w:sz w:val="20"/>
    </w:rPr>
  </w:style>
  <w:style w:type="character" w:styleId="FollowedHyperlink">
    <w:name w:val="FollowedHyperlink"/>
    <w:rsid w:val="007C4ACE"/>
    <w:rPr>
      <w:color w:val="800080"/>
      <w:u w:val="single"/>
    </w:rPr>
  </w:style>
  <w:style w:type="paragraph" w:customStyle="1" w:styleId="Style11">
    <w:name w:val="Style11"/>
    <w:basedOn w:val="Normal"/>
    <w:next w:val="Normal"/>
    <w:link w:val="Style11Char"/>
    <w:rsid w:val="00045C7B"/>
    <w:rPr>
      <w:rFonts w:ascii="Corbel" w:hAnsi="Corbel"/>
      <w:sz w:val="24"/>
    </w:rPr>
  </w:style>
  <w:style w:type="paragraph" w:customStyle="1" w:styleId="Style12">
    <w:name w:val="Style12"/>
    <w:basedOn w:val="TableContents"/>
    <w:rsid w:val="00A71F8E"/>
    <w:pPr>
      <w:jc w:val="both"/>
    </w:pPr>
    <w:rPr>
      <w:rFonts w:ascii="Corbel" w:hAnsi="Corbel" w:cs="Arial"/>
    </w:rPr>
  </w:style>
  <w:style w:type="paragraph" w:customStyle="1" w:styleId="Style13">
    <w:name w:val="Style13"/>
    <w:basedOn w:val="Heading1"/>
    <w:next w:val="Style12"/>
    <w:rsid w:val="00A71F8E"/>
    <w:pPr>
      <w:jc w:val="both"/>
    </w:pPr>
    <w:rPr>
      <w:rFonts w:ascii="Corbel" w:eastAsia="Arial Unicode MS" w:hAnsi="Corbel"/>
      <w:bCs/>
    </w:rPr>
  </w:style>
  <w:style w:type="character" w:customStyle="1" w:styleId="Style11Char">
    <w:name w:val="Style11 Char"/>
    <w:link w:val="Style11"/>
    <w:rsid w:val="00AC4A97"/>
    <w:rPr>
      <w:rFonts w:ascii="Corbel" w:hAnsi="Corbel"/>
      <w:spacing w:val="6"/>
      <w:sz w:val="24"/>
      <w:lang w:val="en-GB" w:eastAsia="en-US" w:bidi="ar-SA"/>
    </w:rPr>
  </w:style>
  <w:style w:type="paragraph" w:customStyle="1" w:styleId="Style14">
    <w:name w:val="Style14"/>
    <w:basedOn w:val="TOC1"/>
    <w:next w:val="Style11"/>
    <w:rsid w:val="006A774B"/>
    <w:pPr>
      <w:tabs>
        <w:tab w:val="left" w:pos="660"/>
        <w:tab w:val="right" w:pos="9380"/>
      </w:tabs>
    </w:pPr>
    <w:rPr>
      <w:rFonts w:ascii="Corbel" w:hAnsi="Corbel"/>
      <w:noProof/>
    </w:rPr>
  </w:style>
  <w:style w:type="paragraph" w:customStyle="1" w:styleId="TOC99">
    <w:name w:val="TOC 99"/>
    <w:basedOn w:val="TOC1"/>
    <w:rsid w:val="006A774B"/>
    <w:pPr>
      <w:tabs>
        <w:tab w:val="left" w:pos="660"/>
        <w:tab w:val="right" w:pos="9380"/>
      </w:tabs>
    </w:pPr>
    <w:rPr>
      <w:rFonts w:ascii="Corbel" w:hAnsi="Corbel"/>
      <w:noProof/>
    </w:rPr>
  </w:style>
  <w:style w:type="character" w:customStyle="1" w:styleId="Heading1Char">
    <w:name w:val="Heading 1 Char"/>
    <w:link w:val="Heading1"/>
    <w:rsid w:val="00C31719"/>
    <w:rPr>
      <w:rFonts w:ascii="Calibri" w:hAnsi="Calibri"/>
      <w:b/>
      <w:spacing w:val="6"/>
      <w:kern w:val="28"/>
      <w:sz w:val="28"/>
      <w:lang w:val="en-GB" w:eastAsia="en-US"/>
    </w:rPr>
  </w:style>
  <w:style w:type="paragraph" w:styleId="Subtitle">
    <w:name w:val="Subtitle"/>
    <w:basedOn w:val="Normal"/>
    <w:next w:val="Normal"/>
    <w:link w:val="SubtitleChar"/>
    <w:uiPriority w:val="11"/>
    <w:qFormat/>
    <w:rsid w:val="00B00740"/>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link w:val="Subtitle"/>
    <w:uiPriority w:val="11"/>
    <w:rsid w:val="00B00740"/>
    <w:rPr>
      <w:rFonts w:ascii="Cambria" w:eastAsia="Times New Roman" w:hAnsi="Cambria" w:cs="Times New Roman"/>
      <w:i/>
      <w:iCs/>
      <w:color w:val="4F81BD"/>
      <w:spacing w:val="15"/>
      <w:sz w:val="24"/>
      <w:szCs w:val="24"/>
      <w:lang w:val="en-US" w:eastAsia="en-US" w:bidi="en-US"/>
    </w:rPr>
  </w:style>
  <w:style w:type="character" w:customStyle="1" w:styleId="FooterChar">
    <w:name w:val="Footer Char"/>
    <w:link w:val="Footer"/>
    <w:uiPriority w:val="99"/>
    <w:rsid w:val="00C36A71"/>
    <w:rPr>
      <w:rFonts w:ascii="Arial" w:hAnsi="Arial"/>
      <w:sz w:val="24"/>
      <w:lang w:val="en-GB" w:eastAsia="en-US"/>
    </w:rPr>
  </w:style>
  <w:style w:type="paragraph" w:customStyle="1" w:styleId="Normal2">
    <w:name w:val="Normal 2"/>
    <w:basedOn w:val="Normal"/>
    <w:qFormat/>
    <w:rsid w:val="00520464"/>
    <w:pPr>
      <w:spacing w:before="120" w:after="120"/>
    </w:pPr>
    <w:rPr>
      <w:rFonts w:cs="Calibri"/>
      <w:spacing w:val="0"/>
    </w:rPr>
  </w:style>
  <w:style w:type="paragraph" w:customStyle="1" w:styleId="Bulleted">
    <w:name w:val="Bulleted"/>
    <w:basedOn w:val="Normal2"/>
    <w:qFormat/>
    <w:rsid w:val="00421990"/>
    <w:pPr>
      <w:numPr>
        <w:numId w:val="15"/>
      </w:numPr>
      <w:ind w:left="1418" w:hanging="720"/>
      <w:contextualSpacing/>
    </w:pPr>
  </w:style>
  <w:style w:type="paragraph" w:styleId="TOCHeading">
    <w:name w:val="TOC Heading"/>
    <w:basedOn w:val="Heading1"/>
    <w:next w:val="Normal"/>
    <w:uiPriority w:val="39"/>
    <w:qFormat/>
    <w:rsid w:val="002B6435"/>
    <w:pPr>
      <w:keepLines/>
      <w:numPr>
        <w:numId w:val="0"/>
      </w:numPr>
      <w:spacing w:before="480" w:after="0" w:line="276" w:lineRule="auto"/>
      <w:outlineLvl w:val="9"/>
    </w:pPr>
    <w:rPr>
      <w:rFonts w:ascii="Cambria" w:hAnsi="Cambria"/>
      <w:bCs/>
      <w:caps/>
      <w:color w:val="365F91"/>
      <w:spacing w:val="0"/>
      <w:kern w:val="0"/>
      <w:szCs w:val="28"/>
      <w:lang w:val="en-US"/>
    </w:rPr>
  </w:style>
  <w:style w:type="character" w:customStyle="1" w:styleId="HeaderChar">
    <w:name w:val="Header Char"/>
    <w:link w:val="Header"/>
    <w:uiPriority w:val="99"/>
    <w:rsid w:val="002D0BE4"/>
    <w:rPr>
      <w:rFonts w:ascii="Calibri" w:hAnsi="Calibri"/>
      <w:sz w:val="24"/>
      <w:lang w:val="en-GB" w:eastAsia="en-US"/>
    </w:rPr>
  </w:style>
  <w:style w:type="paragraph" w:customStyle="1" w:styleId="BulletedIndent">
    <w:name w:val="Bulleted Indent"/>
    <w:basedOn w:val="Bulleted"/>
    <w:qFormat/>
    <w:rsid w:val="00520464"/>
    <w:pPr>
      <w:ind w:left="1560" w:hanging="851"/>
    </w:pPr>
  </w:style>
  <w:style w:type="paragraph" w:customStyle="1" w:styleId="ColorfulList-Accent11">
    <w:name w:val="Colorful List - Accent 11"/>
    <w:basedOn w:val="Normal"/>
    <w:qFormat/>
    <w:rsid w:val="00E87262"/>
    <w:pPr>
      <w:spacing w:after="200" w:line="276" w:lineRule="auto"/>
      <w:ind w:left="720"/>
      <w:contextualSpacing/>
    </w:pPr>
    <w:rPr>
      <w:spacing w:val="0"/>
      <w:szCs w:val="22"/>
      <w:lang w:val="en-AU" w:eastAsia="en-AU"/>
    </w:rPr>
  </w:style>
  <w:style w:type="paragraph" w:customStyle="1" w:styleId="Default">
    <w:name w:val="Default"/>
    <w:rsid w:val="00174556"/>
    <w:pPr>
      <w:autoSpaceDE w:val="0"/>
      <w:autoSpaceDN w:val="0"/>
      <w:adjustRightInd w:val="0"/>
    </w:pPr>
    <w:rPr>
      <w:rFonts w:ascii="Zwo Regular LF" w:hAnsi="Zwo Regular LF" w:cs="Zwo Regular LF"/>
      <w:color w:val="000000"/>
      <w:sz w:val="24"/>
      <w:szCs w:val="24"/>
    </w:rPr>
  </w:style>
  <w:style w:type="paragraph" w:customStyle="1" w:styleId="Pa9">
    <w:name w:val="Pa9"/>
    <w:basedOn w:val="Default"/>
    <w:next w:val="Default"/>
    <w:rsid w:val="00174556"/>
    <w:pPr>
      <w:spacing w:line="181" w:lineRule="atLeast"/>
    </w:pPr>
    <w:rPr>
      <w:rFonts w:cs="Times New Roman"/>
      <w:color w:val="auto"/>
    </w:rPr>
  </w:style>
  <w:style w:type="paragraph" w:customStyle="1" w:styleId="Pa16">
    <w:name w:val="Pa16"/>
    <w:basedOn w:val="Default"/>
    <w:next w:val="Default"/>
    <w:rsid w:val="00174556"/>
    <w:pPr>
      <w:spacing w:line="181" w:lineRule="atLeast"/>
    </w:pPr>
    <w:rPr>
      <w:rFonts w:cs="Times New Roman"/>
      <w:color w:val="auto"/>
    </w:rPr>
  </w:style>
  <w:style w:type="paragraph" w:customStyle="1" w:styleId="Pa12">
    <w:name w:val="Pa12"/>
    <w:basedOn w:val="Default"/>
    <w:next w:val="Default"/>
    <w:rsid w:val="00174556"/>
    <w:pPr>
      <w:spacing w:line="181" w:lineRule="atLeast"/>
    </w:pPr>
    <w:rPr>
      <w:rFonts w:cs="Times New Roman"/>
      <w:color w:val="auto"/>
    </w:rPr>
  </w:style>
  <w:style w:type="paragraph" w:customStyle="1" w:styleId="Pa15">
    <w:name w:val="Pa15"/>
    <w:basedOn w:val="Default"/>
    <w:next w:val="Default"/>
    <w:rsid w:val="00174556"/>
    <w:pPr>
      <w:spacing w:line="181" w:lineRule="atLeast"/>
    </w:pPr>
    <w:rPr>
      <w:rFonts w:cs="Times New Roman"/>
      <w:color w:val="auto"/>
    </w:rPr>
  </w:style>
  <w:style w:type="character" w:customStyle="1" w:styleId="Heading3Char">
    <w:name w:val="Heading 3 Char"/>
    <w:link w:val="Heading3"/>
    <w:rsid w:val="006B6949"/>
    <w:rPr>
      <w:rFonts w:ascii="Calibri" w:hAnsi="Calibri"/>
      <w:b/>
      <w:spacing w:val="6"/>
      <w:sz w:val="22"/>
      <w:lang w:val="en-GB" w:eastAsia="en-US"/>
    </w:rPr>
  </w:style>
  <w:style w:type="character" w:customStyle="1" w:styleId="OFPCBody">
    <w:name w:val="OFPC Body"/>
    <w:rsid w:val="003439B2"/>
    <w:rPr>
      <w:rFonts w:ascii="Arial Narrow" w:hAnsi="Arial Narrow"/>
      <w:sz w:val="22"/>
    </w:rPr>
  </w:style>
  <w:style w:type="character" w:customStyle="1" w:styleId="NormalWebChar">
    <w:name w:val="Normal (Web) Char"/>
    <w:link w:val="NormalWeb"/>
    <w:rsid w:val="00CA20A8"/>
    <w:rPr>
      <w:rFonts w:ascii="Arial Unicode MS" w:eastAsia="Arial Unicode MS" w:hAnsi="Arial Unicode MS" w:cs="Arial Unicode MS"/>
      <w:sz w:val="24"/>
      <w:szCs w:val="24"/>
      <w:lang w:val="en-GB" w:eastAsia="en-US"/>
    </w:rPr>
  </w:style>
  <w:style w:type="paragraph" w:styleId="BlockText">
    <w:name w:val="Block Text"/>
    <w:basedOn w:val="Normal"/>
    <w:rsid w:val="00CA20A8"/>
    <w:pPr>
      <w:overflowPunct w:val="0"/>
      <w:autoSpaceDE w:val="0"/>
      <w:autoSpaceDN w:val="0"/>
      <w:adjustRightInd w:val="0"/>
      <w:spacing w:before="180" w:after="60"/>
      <w:ind w:left="2268" w:right="284" w:hanging="2268"/>
      <w:jc w:val="both"/>
      <w:textAlignment w:val="baseline"/>
    </w:pPr>
    <w:rPr>
      <w:rFonts w:ascii="Helvetica" w:hAnsi="Helvetica"/>
      <w:spacing w:val="0"/>
      <w:sz w:val="20"/>
      <w:lang w:val="en-AU"/>
    </w:rPr>
  </w:style>
  <w:style w:type="character" w:customStyle="1" w:styleId="body11">
    <w:name w:val="body11"/>
    <w:rsid w:val="00CA20A8"/>
    <w:rPr>
      <w:b w:val="0"/>
      <w:bCs w:val="0"/>
      <w:i w:val="0"/>
      <w:iCs w:val="0"/>
      <w:color w:val="000000"/>
      <w:sz w:val="24"/>
      <w:szCs w:val="24"/>
    </w:rPr>
  </w:style>
  <w:style w:type="paragraph" w:customStyle="1" w:styleId="introparagraph2">
    <w:name w:val="introparagraph2"/>
    <w:basedOn w:val="Normal"/>
    <w:rsid w:val="00CA20A8"/>
    <w:pPr>
      <w:spacing w:before="100" w:beforeAutospacing="1" w:after="100" w:afterAutospacing="1"/>
    </w:pPr>
    <w:rPr>
      <w:rFonts w:ascii="Times New Roman" w:hAnsi="Times New Roman"/>
      <w:b/>
      <w:bCs/>
      <w:color w:val="C30045"/>
      <w:spacing w:val="0"/>
      <w:sz w:val="20"/>
      <w:lang w:val="en-AU" w:eastAsia="en-AU"/>
    </w:rPr>
  </w:style>
  <w:style w:type="character" w:customStyle="1" w:styleId="Heading2Char">
    <w:name w:val="Heading 2 Char"/>
    <w:link w:val="Heading2"/>
    <w:rsid w:val="0002327D"/>
    <w:rPr>
      <w:rFonts w:ascii="Calibri" w:hAnsi="Calibri"/>
      <w:b/>
      <w:spacing w:val="6"/>
      <w:sz w:val="22"/>
      <w:lang w:val="en-GB" w:eastAsia="en-US"/>
    </w:rPr>
  </w:style>
  <w:style w:type="character" w:customStyle="1" w:styleId="CharChar24">
    <w:name w:val="Char Char24"/>
    <w:rsid w:val="00707B2F"/>
    <w:rPr>
      <w:rFonts w:ascii="Calibri" w:hAnsi="Calibri"/>
      <w:b/>
      <w:spacing w:val="6"/>
      <w:sz w:val="22"/>
      <w:lang w:val="en-GB" w:eastAsia="en-US"/>
    </w:rPr>
  </w:style>
  <w:style w:type="character" w:customStyle="1" w:styleId="CharChar23">
    <w:name w:val="Char Char23"/>
    <w:rsid w:val="004B7E12"/>
    <w:rPr>
      <w:rFonts w:ascii="Calibri" w:hAnsi="Calibri"/>
      <w:b/>
      <w:spacing w:val="6"/>
      <w:sz w:val="22"/>
      <w:lang w:val="en-GB" w:eastAsia="en-US"/>
    </w:rPr>
  </w:style>
  <w:style w:type="character" w:styleId="UnresolvedMention">
    <w:name w:val="Unresolved Mention"/>
    <w:basedOn w:val="DefaultParagraphFont"/>
    <w:uiPriority w:val="99"/>
    <w:semiHidden/>
    <w:unhideWhenUsed/>
    <w:rsid w:val="006B1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353">
      <w:bodyDiv w:val="1"/>
      <w:marLeft w:val="0"/>
      <w:marRight w:val="0"/>
      <w:marTop w:val="0"/>
      <w:marBottom w:val="0"/>
      <w:divBdr>
        <w:top w:val="none" w:sz="0" w:space="0" w:color="auto"/>
        <w:left w:val="none" w:sz="0" w:space="0" w:color="auto"/>
        <w:bottom w:val="none" w:sz="0" w:space="0" w:color="auto"/>
        <w:right w:val="none" w:sz="0" w:space="0" w:color="auto"/>
      </w:divBdr>
      <w:divsChild>
        <w:div w:id="230390219">
          <w:marLeft w:val="0"/>
          <w:marRight w:val="0"/>
          <w:marTop w:val="300"/>
          <w:marBottom w:val="0"/>
          <w:divBdr>
            <w:top w:val="none" w:sz="0" w:space="0" w:color="auto"/>
            <w:left w:val="none" w:sz="0" w:space="0" w:color="auto"/>
            <w:bottom w:val="none" w:sz="0" w:space="0" w:color="auto"/>
            <w:right w:val="none" w:sz="0" w:space="0" w:color="auto"/>
          </w:divBdr>
          <w:divsChild>
            <w:div w:id="291525668">
              <w:marLeft w:val="0"/>
              <w:marRight w:val="0"/>
              <w:marTop w:val="0"/>
              <w:marBottom w:val="0"/>
              <w:divBdr>
                <w:top w:val="none" w:sz="0" w:space="0" w:color="auto"/>
                <w:left w:val="none" w:sz="0" w:space="0" w:color="auto"/>
                <w:bottom w:val="none" w:sz="0" w:space="0" w:color="auto"/>
                <w:right w:val="none" w:sz="0" w:space="0" w:color="auto"/>
              </w:divBdr>
              <w:divsChild>
                <w:div w:id="1102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841">
      <w:bodyDiv w:val="1"/>
      <w:marLeft w:val="0"/>
      <w:marRight w:val="0"/>
      <w:marTop w:val="0"/>
      <w:marBottom w:val="0"/>
      <w:divBdr>
        <w:top w:val="none" w:sz="0" w:space="0" w:color="auto"/>
        <w:left w:val="none" w:sz="0" w:space="0" w:color="auto"/>
        <w:bottom w:val="none" w:sz="0" w:space="0" w:color="auto"/>
        <w:right w:val="none" w:sz="0" w:space="0" w:color="auto"/>
      </w:divBdr>
      <w:divsChild>
        <w:div w:id="1867061357">
          <w:marLeft w:val="0"/>
          <w:marRight w:val="0"/>
          <w:marTop w:val="400"/>
          <w:marBottom w:val="0"/>
          <w:divBdr>
            <w:top w:val="none" w:sz="0" w:space="0" w:color="auto"/>
            <w:left w:val="none" w:sz="0" w:space="0" w:color="auto"/>
            <w:bottom w:val="none" w:sz="0" w:space="0" w:color="auto"/>
            <w:right w:val="none" w:sz="0" w:space="0" w:color="auto"/>
          </w:divBdr>
          <w:divsChild>
            <w:div w:id="1122923988">
              <w:marLeft w:val="0"/>
              <w:marRight w:val="0"/>
              <w:marTop w:val="0"/>
              <w:marBottom w:val="0"/>
              <w:divBdr>
                <w:top w:val="none" w:sz="0" w:space="0" w:color="auto"/>
                <w:left w:val="none" w:sz="0" w:space="0" w:color="auto"/>
                <w:bottom w:val="none" w:sz="0" w:space="0" w:color="auto"/>
                <w:right w:val="none" w:sz="0" w:space="0" w:color="auto"/>
              </w:divBdr>
              <w:divsChild>
                <w:div w:id="12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9866">
      <w:bodyDiv w:val="1"/>
      <w:marLeft w:val="0"/>
      <w:marRight w:val="0"/>
      <w:marTop w:val="0"/>
      <w:marBottom w:val="0"/>
      <w:divBdr>
        <w:top w:val="none" w:sz="0" w:space="0" w:color="auto"/>
        <w:left w:val="none" w:sz="0" w:space="0" w:color="auto"/>
        <w:bottom w:val="none" w:sz="0" w:space="0" w:color="auto"/>
        <w:right w:val="none" w:sz="0" w:space="0" w:color="auto"/>
      </w:divBdr>
      <w:divsChild>
        <w:div w:id="609314354">
          <w:marLeft w:val="0"/>
          <w:marRight w:val="0"/>
          <w:marTop w:val="0"/>
          <w:marBottom w:val="0"/>
          <w:divBdr>
            <w:top w:val="none" w:sz="0" w:space="0" w:color="auto"/>
            <w:left w:val="none" w:sz="0" w:space="0" w:color="auto"/>
            <w:bottom w:val="none" w:sz="0" w:space="0" w:color="auto"/>
            <w:right w:val="none" w:sz="0" w:space="0" w:color="auto"/>
          </w:divBdr>
          <w:divsChild>
            <w:div w:id="1009914168">
              <w:marLeft w:val="0"/>
              <w:marRight w:val="0"/>
              <w:marTop w:val="0"/>
              <w:marBottom w:val="0"/>
              <w:divBdr>
                <w:top w:val="none" w:sz="0" w:space="0" w:color="auto"/>
                <w:left w:val="none" w:sz="0" w:space="0" w:color="auto"/>
                <w:bottom w:val="none" w:sz="0" w:space="0" w:color="auto"/>
                <w:right w:val="none" w:sz="0" w:space="0" w:color="auto"/>
              </w:divBdr>
              <w:divsChild>
                <w:div w:id="1783963321">
                  <w:marLeft w:val="0"/>
                  <w:marRight w:val="0"/>
                  <w:marTop w:val="0"/>
                  <w:marBottom w:val="0"/>
                  <w:divBdr>
                    <w:top w:val="none" w:sz="0" w:space="0" w:color="auto"/>
                    <w:left w:val="none" w:sz="0" w:space="0" w:color="auto"/>
                    <w:bottom w:val="none" w:sz="0" w:space="0" w:color="auto"/>
                    <w:right w:val="none" w:sz="0" w:space="0" w:color="auto"/>
                  </w:divBdr>
                  <w:divsChild>
                    <w:div w:id="1515219521">
                      <w:marLeft w:val="0"/>
                      <w:marRight w:val="0"/>
                      <w:marTop w:val="0"/>
                      <w:marBottom w:val="0"/>
                      <w:divBdr>
                        <w:top w:val="none" w:sz="0" w:space="0" w:color="auto"/>
                        <w:left w:val="none" w:sz="0" w:space="0" w:color="auto"/>
                        <w:bottom w:val="none" w:sz="0" w:space="0" w:color="auto"/>
                        <w:right w:val="none" w:sz="0" w:space="0" w:color="auto"/>
                      </w:divBdr>
                      <w:divsChild>
                        <w:div w:id="581450655">
                          <w:marLeft w:val="0"/>
                          <w:marRight w:val="0"/>
                          <w:marTop w:val="0"/>
                          <w:marBottom w:val="0"/>
                          <w:divBdr>
                            <w:top w:val="none" w:sz="0" w:space="0" w:color="auto"/>
                            <w:left w:val="none" w:sz="0" w:space="0" w:color="auto"/>
                            <w:bottom w:val="none" w:sz="0" w:space="0" w:color="auto"/>
                            <w:right w:val="none" w:sz="0" w:space="0" w:color="auto"/>
                          </w:divBdr>
                          <w:divsChild>
                            <w:div w:id="416636652">
                              <w:marLeft w:val="-390"/>
                              <w:marRight w:val="-390"/>
                              <w:marTop w:val="0"/>
                              <w:marBottom w:val="360"/>
                              <w:divBdr>
                                <w:top w:val="none" w:sz="0" w:space="0" w:color="auto"/>
                                <w:left w:val="none" w:sz="0" w:space="0" w:color="auto"/>
                                <w:bottom w:val="single" w:sz="2" w:space="18" w:color="E9EFF3"/>
                                <w:right w:val="none" w:sz="0" w:space="0" w:color="auto"/>
                              </w:divBdr>
                              <w:divsChild>
                                <w:div w:id="141328390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8938">
      <w:bodyDiv w:val="1"/>
      <w:marLeft w:val="0"/>
      <w:marRight w:val="0"/>
      <w:marTop w:val="0"/>
      <w:marBottom w:val="0"/>
      <w:divBdr>
        <w:top w:val="none" w:sz="0" w:space="0" w:color="auto"/>
        <w:left w:val="none" w:sz="0" w:space="0" w:color="auto"/>
        <w:bottom w:val="none" w:sz="0" w:space="0" w:color="auto"/>
        <w:right w:val="none" w:sz="0" w:space="0" w:color="auto"/>
      </w:divBdr>
      <w:divsChild>
        <w:div w:id="258805066">
          <w:marLeft w:val="0"/>
          <w:marRight w:val="0"/>
          <w:marTop w:val="0"/>
          <w:marBottom w:val="0"/>
          <w:divBdr>
            <w:top w:val="none" w:sz="0" w:space="0" w:color="auto"/>
            <w:left w:val="none" w:sz="0" w:space="0" w:color="auto"/>
            <w:bottom w:val="none" w:sz="0" w:space="0" w:color="auto"/>
            <w:right w:val="none" w:sz="0" w:space="0" w:color="auto"/>
          </w:divBdr>
          <w:divsChild>
            <w:div w:id="1072510383">
              <w:marLeft w:val="0"/>
              <w:marRight w:val="0"/>
              <w:marTop w:val="0"/>
              <w:marBottom w:val="0"/>
              <w:divBdr>
                <w:top w:val="none" w:sz="0" w:space="0" w:color="auto"/>
                <w:left w:val="none" w:sz="0" w:space="0" w:color="auto"/>
                <w:bottom w:val="none" w:sz="0" w:space="0" w:color="auto"/>
                <w:right w:val="none" w:sz="0" w:space="0" w:color="auto"/>
              </w:divBdr>
            </w:div>
            <w:div w:id="1500922152">
              <w:marLeft w:val="0"/>
              <w:marRight w:val="0"/>
              <w:marTop w:val="0"/>
              <w:marBottom w:val="0"/>
              <w:divBdr>
                <w:top w:val="none" w:sz="0" w:space="0" w:color="auto"/>
                <w:left w:val="none" w:sz="0" w:space="0" w:color="auto"/>
                <w:bottom w:val="none" w:sz="0" w:space="0" w:color="auto"/>
                <w:right w:val="none" w:sz="0" w:space="0" w:color="auto"/>
              </w:divBdr>
            </w:div>
          </w:divsChild>
        </w:div>
        <w:div w:id="335157604">
          <w:marLeft w:val="0"/>
          <w:marRight w:val="0"/>
          <w:marTop w:val="0"/>
          <w:marBottom w:val="0"/>
          <w:divBdr>
            <w:top w:val="none" w:sz="0" w:space="0" w:color="auto"/>
            <w:left w:val="none" w:sz="0" w:space="0" w:color="auto"/>
            <w:bottom w:val="none" w:sz="0" w:space="0" w:color="auto"/>
            <w:right w:val="none" w:sz="0" w:space="0" w:color="auto"/>
          </w:divBdr>
          <w:divsChild>
            <w:div w:id="1404332273">
              <w:marLeft w:val="0"/>
              <w:marRight w:val="0"/>
              <w:marTop w:val="0"/>
              <w:marBottom w:val="0"/>
              <w:divBdr>
                <w:top w:val="none" w:sz="0" w:space="0" w:color="auto"/>
                <w:left w:val="none" w:sz="0" w:space="0" w:color="auto"/>
                <w:bottom w:val="none" w:sz="0" w:space="0" w:color="auto"/>
                <w:right w:val="none" w:sz="0" w:space="0" w:color="auto"/>
              </w:divBdr>
            </w:div>
            <w:div w:id="1645349420">
              <w:marLeft w:val="0"/>
              <w:marRight w:val="0"/>
              <w:marTop w:val="0"/>
              <w:marBottom w:val="0"/>
              <w:divBdr>
                <w:top w:val="none" w:sz="0" w:space="0" w:color="auto"/>
                <w:left w:val="none" w:sz="0" w:space="0" w:color="auto"/>
                <w:bottom w:val="none" w:sz="0" w:space="0" w:color="auto"/>
                <w:right w:val="none" w:sz="0" w:space="0" w:color="auto"/>
              </w:divBdr>
            </w:div>
          </w:divsChild>
        </w:div>
        <w:div w:id="365450791">
          <w:marLeft w:val="0"/>
          <w:marRight w:val="0"/>
          <w:marTop w:val="0"/>
          <w:marBottom w:val="0"/>
          <w:divBdr>
            <w:top w:val="none" w:sz="0" w:space="0" w:color="auto"/>
            <w:left w:val="none" w:sz="0" w:space="0" w:color="auto"/>
            <w:bottom w:val="none" w:sz="0" w:space="0" w:color="auto"/>
            <w:right w:val="none" w:sz="0" w:space="0" w:color="auto"/>
          </w:divBdr>
          <w:divsChild>
            <w:div w:id="390079107">
              <w:marLeft w:val="0"/>
              <w:marRight w:val="0"/>
              <w:marTop w:val="0"/>
              <w:marBottom w:val="0"/>
              <w:divBdr>
                <w:top w:val="none" w:sz="0" w:space="0" w:color="auto"/>
                <w:left w:val="none" w:sz="0" w:space="0" w:color="auto"/>
                <w:bottom w:val="none" w:sz="0" w:space="0" w:color="auto"/>
                <w:right w:val="none" w:sz="0" w:space="0" w:color="auto"/>
              </w:divBdr>
            </w:div>
            <w:div w:id="1504708129">
              <w:marLeft w:val="0"/>
              <w:marRight w:val="0"/>
              <w:marTop w:val="0"/>
              <w:marBottom w:val="0"/>
              <w:divBdr>
                <w:top w:val="none" w:sz="0" w:space="0" w:color="auto"/>
                <w:left w:val="none" w:sz="0" w:space="0" w:color="auto"/>
                <w:bottom w:val="none" w:sz="0" w:space="0" w:color="auto"/>
                <w:right w:val="none" w:sz="0" w:space="0" w:color="auto"/>
              </w:divBdr>
            </w:div>
          </w:divsChild>
        </w:div>
        <w:div w:id="390618041">
          <w:marLeft w:val="0"/>
          <w:marRight w:val="0"/>
          <w:marTop w:val="0"/>
          <w:marBottom w:val="0"/>
          <w:divBdr>
            <w:top w:val="none" w:sz="0" w:space="0" w:color="auto"/>
            <w:left w:val="none" w:sz="0" w:space="0" w:color="auto"/>
            <w:bottom w:val="none" w:sz="0" w:space="0" w:color="auto"/>
            <w:right w:val="none" w:sz="0" w:space="0" w:color="auto"/>
          </w:divBdr>
          <w:divsChild>
            <w:div w:id="1540317393">
              <w:marLeft w:val="0"/>
              <w:marRight w:val="0"/>
              <w:marTop w:val="0"/>
              <w:marBottom w:val="0"/>
              <w:divBdr>
                <w:top w:val="none" w:sz="0" w:space="0" w:color="auto"/>
                <w:left w:val="none" w:sz="0" w:space="0" w:color="auto"/>
                <w:bottom w:val="none" w:sz="0" w:space="0" w:color="auto"/>
                <w:right w:val="none" w:sz="0" w:space="0" w:color="auto"/>
              </w:divBdr>
            </w:div>
            <w:div w:id="1713117116">
              <w:marLeft w:val="0"/>
              <w:marRight w:val="0"/>
              <w:marTop w:val="0"/>
              <w:marBottom w:val="0"/>
              <w:divBdr>
                <w:top w:val="none" w:sz="0" w:space="0" w:color="auto"/>
                <w:left w:val="none" w:sz="0" w:space="0" w:color="auto"/>
                <w:bottom w:val="none" w:sz="0" w:space="0" w:color="auto"/>
                <w:right w:val="none" w:sz="0" w:space="0" w:color="auto"/>
              </w:divBdr>
            </w:div>
          </w:divsChild>
        </w:div>
        <w:div w:id="449395038">
          <w:marLeft w:val="0"/>
          <w:marRight w:val="0"/>
          <w:marTop w:val="0"/>
          <w:marBottom w:val="0"/>
          <w:divBdr>
            <w:top w:val="none" w:sz="0" w:space="0" w:color="auto"/>
            <w:left w:val="none" w:sz="0" w:space="0" w:color="auto"/>
            <w:bottom w:val="none" w:sz="0" w:space="0" w:color="auto"/>
            <w:right w:val="none" w:sz="0" w:space="0" w:color="auto"/>
          </w:divBdr>
          <w:divsChild>
            <w:div w:id="1221482682">
              <w:marLeft w:val="0"/>
              <w:marRight w:val="0"/>
              <w:marTop w:val="0"/>
              <w:marBottom w:val="0"/>
              <w:divBdr>
                <w:top w:val="none" w:sz="0" w:space="0" w:color="auto"/>
                <w:left w:val="none" w:sz="0" w:space="0" w:color="auto"/>
                <w:bottom w:val="none" w:sz="0" w:space="0" w:color="auto"/>
                <w:right w:val="none" w:sz="0" w:space="0" w:color="auto"/>
              </w:divBdr>
            </w:div>
            <w:div w:id="1776317812">
              <w:marLeft w:val="0"/>
              <w:marRight w:val="0"/>
              <w:marTop w:val="0"/>
              <w:marBottom w:val="0"/>
              <w:divBdr>
                <w:top w:val="none" w:sz="0" w:space="0" w:color="auto"/>
                <w:left w:val="none" w:sz="0" w:space="0" w:color="auto"/>
                <w:bottom w:val="none" w:sz="0" w:space="0" w:color="auto"/>
                <w:right w:val="none" w:sz="0" w:space="0" w:color="auto"/>
              </w:divBdr>
            </w:div>
          </w:divsChild>
        </w:div>
        <w:div w:id="509026225">
          <w:marLeft w:val="0"/>
          <w:marRight w:val="0"/>
          <w:marTop w:val="0"/>
          <w:marBottom w:val="0"/>
          <w:divBdr>
            <w:top w:val="none" w:sz="0" w:space="0" w:color="auto"/>
            <w:left w:val="none" w:sz="0" w:space="0" w:color="auto"/>
            <w:bottom w:val="none" w:sz="0" w:space="0" w:color="auto"/>
            <w:right w:val="none" w:sz="0" w:space="0" w:color="auto"/>
          </w:divBdr>
          <w:divsChild>
            <w:div w:id="1944918075">
              <w:marLeft w:val="0"/>
              <w:marRight w:val="0"/>
              <w:marTop w:val="0"/>
              <w:marBottom w:val="0"/>
              <w:divBdr>
                <w:top w:val="none" w:sz="0" w:space="0" w:color="auto"/>
                <w:left w:val="none" w:sz="0" w:space="0" w:color="auto"/>
                <w:bottom w:val="none" w:sz="0" w:space="0" w:color="auto"/>
                <w:right w:val="none" w:sz="0" w:space="0" w:color="auto"/>
              </w:divBdr>
            </w:div>
          </w:divsChild>
        </w:div>
        <w:div w:id="850414629">
          <w:marLeft w:val="0"/>
          <w:marRight w:val="0"/>
          <w:marTop w:val="0"/>
          <w:marBottom w:val="0"/>
          <w:divBdr>
            <w:top w:val="none" w:sz="0" w:space="0" w:color="auto"/>
            <w:left w:val="none" w:sz="0" w:space="0" w:color="auto"/>
            <w:bottom w:val="none" w:sz="0" w:space="0" w:color="auto"/>
            <w:right w:val="none" w:sz="0" w:space="0" w:color="auto"/>
          </w:divBdr>
          <w:divsChild>
            <w:div w:id="827087704">
              <w:marLeft w:val="0"/>
              <w:marRight w:val="0"/>
              <w:marTop w:val="0"/>
              <w:marBottom w:val="0"/>
              <w:divBdr>
                <w:top w:val="none" w:sz="0" w:space="0" w:color="auto"/>
                <w:left w:val="none" w:sz="0" w:space="0" w:color="auto"/>
                <w:bottom w:val="none" w:sz="0" w:space="0" w:color="auto"/>
                <w:right w:val="none" w:sz="0" w:space="0" w:color="auto"/>
              </w:divBdr>
            </w:div>
            <w:div w:id="1438133753">
              <w:marLeft w:val="0"/>
              <w:marRight w:val="0"/>
              <w:marTop w:val="0"/>
              <w:marBottom w:val="0"/>
              <w:divBdr>
                <w:top w:val="none" w:sz="0" w:space="0" w:color="auto"/>
                <w:left w:val="none" w:sz="0" w:space="0" w:color="auto"/>
                <w:bottom w:val="none" w:sz="0" w:space="0" w:color="auto"/>
                <w:right w:val="none" w:sz="0" w:space="0" w:color="auto"/>
              </w:divBdr>
            </w:div>
          </w:divsChild>
        </w:div>
        <w:div w:id="864944196">
          <w:marLeft w:val="0"/>
          <w:marRight w:val="0"/>
          <w:marTop w:val="0"/>
          <w:marBottom w:val="0"/>
          <w:divBdr>
            <w:top w:val="none" w:sz="0" w:space="0" w:color="auto"/>
            <w:left w:val="none" w:sz="0" w:space="0" w:color="auto"/>
            <w:bottom w:val="none" w:sz="0" w:space="0" w:color="auto"/>
            <w:right w:val="none" w:sz="0" w:space="0" w:color="auto"/>
          </w:divBdr>
          <w:divsChild>
            <w:div w:id="301154753">
              <w:marLeft w:val="0"/>
              <w:marRight w:val="0"/>
              <w:marTop w:val="0"/>
              <w:marBottom w:val="0"/>
              <w:divBdr>
                <w:top w:val="none" w:sz="0" w:space="0" w:color="auto"/>
                <w:left w:val="none" w:sz="0" w:space="0" w:color="auto"/>
                <w:bottom w:val="none" w:sz="0" w:space="0" w:color="auto"/>
                <w:right w:val="none" w:sz="0" w:space="0" w:color="auto"/>
              </w:divBdr>
            </w:div>
            <w:div w:id="1036200700">
              <w:marLeft w:val="0"/>
              <w:marRight w:val="0"/>
              <w:marTop w:val="0"/>
              <w:marBottom w:val="0"/>
              <w:divBdr>
                <w:top w:val="none" w:sz="0" w:space="0" w:color="auto"/>
                <w:left w:val="none" w:sz="0" w:space="0" w:color="auto"/>
                <w:bottom w:val="none" w:sz="0" w:space="0" w:color="auto"/>
                <w:right w:val="none" w:sz="0" w:space="0" w:color="auto"/>
              </w:divBdr>
            </w:div>
          </w:divsChild>
        </w:div>
        <w:div w:id="1148664211">
          <w:marLeft w:val="0"/>
          <w:marRight w:val="0"/>
          <w:marTop w:val="0"/>
          <w:marBottom w:val="0"/>
          <w:divBdr>
            <w:top w:val="none" w:sz="0" w:space="0" w:color="auto"/>
            <w:left w:val="none" w:sz="0" w:space="0" w:color="auto"/>
            <w:bottom w:val="none" w:sz="0" w:space="0" w:color="auto"/>
            <w:right w:val="none" w:sz="0" w:space="0" w:color="auto"/>
          </w:divBdr>
          <w:divsChild>
            <w:div w:id="644822919">
              <w:marLeft w:val="0"/>
              <w:marRight w:val="0"/>
              <w:marTop w:val="0"/>
              <w:marBottom w:val="0"/>
              <w:divBdr>
                <w:top w:val="none" w:sz="0" w:space="0" w:color="auto"/>
                <w:left w:val="none" w:sz="0" w:space="0" w:color="auto"/>
                <w:bottom w:val="none" w:sz="0" w:space="0" w:color="auto"/>
                <w:right w:val="none" w:sz="0" w:space="0" w:color="auto"/>
              </w:divBdr>
            </w:div>
            <w:div w:id="1169252457">
              <w:marLeft w:val="0"/>
              <w:marRight w:val="0"/>
              <w:marTop w:val="0"/>
              <w:marBottom w:val="0"/>
              <w:divBdr>
                <w:top w:val="none" w:sz="0" w:space="0" w:color="auto"/>
                <w:left w:val="none" w:sz="0" w:space="0" w:color="auto"/>
                <w:bottom w:val="none" w:sz="0" w:space="0" w:color="auto"/>
                <w:right w:val="none" w:sz="0" w:space="0" w:color="auto"/>
              </w:divBdr>
            </w:div>
          </w:divsChild>
        </w:div>
        <w:div w:id="1190292068">
          <w:marLeft w:val="0"/>
          <w:marRight w:val="0"/>
          <w:marTop w:val="0"/>
          <w:marBottom w:val="0"/>
          <w:divBdr>
            <w:top w:val="none" w:sz="0" w:space="0" w:color="auto"/>
            <w:left w:val="none" w:sz="0" w:space="0" w:color="auto"/>
            <w:bottom w:val="none" w:sz="0" w:space="0" w:color="auto"/>
            <w:right w:val="none" w:sz="0" w:space="0" w:color="auto"/>
          </w:divBdr>
          <w:divsChild>
            <w:div w:id="1353799768">
              <w:marLeft w:val="0"/>
              <w:marRight w:val="0"/>
              <w:marTop w:val="0"/>
              <w:marBottom w:val="0"/>
              <w:divBdr>
                <w:top w:val="none" w:sz="0" w:space="0" w:color="auto"/>
                <w:left w:val="none" w:sz="0" w:space="0" w:color="auto"/>
                <w:bottom w:val="none" w:sz="0" w:space="0" w:color="auto"/>
                <w:right w:val="none" w:sz="0" w:space="0" w:color="auto"/>
              </w:divBdr>
            </w:div>
            <w:div w:id="1562902870">
              <w:marLeft w:val="0"/>
              <w:marRight w:val="0"/>
              <w:marTop w:val="0"/>
              <w:marBottom w:val="0"/>
              <w:divBdr>
                <w:top w:val="none" w:sz="0" w:space="0" w:color="auto"/>
                <w:left w:val="none" w:sz="0" w:space="0" w:color="auto"/>
                <w:bottom w:val="none" w:sz="0" w:space="0" w:color="auto"/>
                <w:right w:val="none" w:sz="0" w:space="0" w:color="auto"/>
              </w:divBdr>
            </w:div>
          </w:divsChild>
        </w:div>
        <w:div w:id="1503424724">
          <w:marLeft w:val="0"/>
          <w:marRight w:val="0"/>
          <w:marTop w:val="0"/>
          <w:marBottom w:val="0"/>
          <w:divBdr>
            <w:top w:val="none" w:sz="0" w:space="0" w:color="auto"/>
            <w:left w:val="none" w:sz="0" w:space="0" w:color="auto"/>
            <w:bottom w:val="none" w:sz="0" w:space="0" w:color="auto"/>
            <w:right w:val="none" w:sz="0" w:space="0" w:color="auto"/>
          </w:divBdr>
          <w:divsChild>
            <w:div w:id="318509716">
              <w:marLeft w:val="0"/>
              <w:marRight w:val="0"/>
              <w:marTop w:val="0"/>
              <w:marBottom w:val="0"/>
              <w:divBdr>
                <w:top w:val="none" w:sz="0" w:space="0" w:color="auto"/>
                <w:left w:val="none" w:sz="0" w:space="0" w:color="auto"/>
                <w:bottom w:val="none" w:sz="0" w:space="0" w:color="auto"/>
                <w:right w:val="none" w:sz="0" w:space="0" w:color="auto"/>
              </w:divBdr>
            </w:div>
            <w:div w:id="935552079">
              <w:marLeft w:val="0"/>
              <w:marRight w:val="0"/>
              <w:marTop w:val="0"/>
              <w:marBottom w:val="0"/>
              <w:divBdr>
                <w:top w:val="none" w:sz="0" w:space="0" w:color="auto"/>
                <w:left w:val="none" w:sz="0" w:space="0" w:color="auto"/>
                <w:bottom w:val="none" w:sz="0" w:space="0" w:color="auto"/>
                <w:right w:val="none" w:sz="0" w:space="0" w:color="auto"/>
              </w:divBdr>
            </w:div>
          </w:divsChild>
        </w:div>
        <w:div w:id="1510750255">
          <w:marLeft w:val="0"/>
          <w:marRight w:val="0"/>
          <w:marTop w:val="0"/>
          <w:marBottom w:val="0"/>
          <w:divBdr>
            <w:top w:val="none" w:sz="0" w:space="0" w:color="auto"/>
            <w:left w:val="none" w:sz="0" w:space="0" w:color="auto"/>
            <w:bottom w:val="none" w:sz="0" w:space="0" w:color="auto"/>
            <w:right w:val="none" w:sz="0" w:space="0" w:color="auto"/>
          </w:divBdr>
          <w:divsChild>
            <w:div w:id="590503528">
              <w:marLeft w:val="0"/>
              <w:marRight w:val="0"/>
              <w:marTop w:val="0"/>
              <w:marBottom w:val="0"/>
              <w:divBdr>
                <w:top w:val="none" w:sz="0" w:space="0" w:color="auto"/>
                <w:left w:val="none" w:sz="0" w:space="0" w:color="auto"/>
                <w:bottom w:val="none" w:sz="0" w:space="0" w:color="auto"/>
                <w:right w:val="none" w:sz="0" w:space="0" w:color="auto"/>
              </w:divBdr>
            </w:div>
            <w:div w:id="1496342135">
              <w:marLeft w:val="0"/>
              <w:marRight w:val="0"/>
              <w:marTop w:val="0"/>
              <w:marBottom w:val="0"/>
              <w:divBdr>
                <w:top w:val="none" w:sz="0" w:space="0" w:color="auto"/>
                <w:left w:val="none" w:sz="0" w:space="0" w:color="auto"/>
                <w:bottom w:val="none" w:sz="0" w:space="0" w:color="auto"/>
                <w:right w:val="none" w:sz="0" w:space="0" w:color="auto"/>
              </w:divBdr>
            </w:div>
          </w:divsChild>
        </w:div>
        <w:div w:id="1607344537">
          <w:marLeft w:val="0"/>
          <w:marRight w:val="0"/>
          <w:marTop w:val="0"/>
          <w:marBottom w:val="0"/>
          <w:divBdr>
            <w:top w:val="none" w:sz="0" w:space="0" w:color="auto"/>
            <w:left w:val="none" w:sz="0" w:space="0" w:color="auto"/>
            <w:bottom w:val="none" w:sz="0" w:space="0" w:color="auto"/>
            <w:right w:val="none" w:sz="0" w:space="0" w:color="auto"/>
          </w:divBdr>
          <w:divsChild>
            <w:div w:id="782114704">
              <w:marLeft w:val="0"/>
              <w:marRight w:val="0"/>
              <w:marTop w:val="0"/>
              <w:marBottom w:val="0"/>
              <w:divBdr>
                <w:top w:val="none" w:sz="0" w:space="0" w:color="auto"/>
                <w:left w:val="none" w:sz="0" w:space="0" w:color="auto"/>
                <w:bottom w:val="none" w:sz="0" w:space="0" w:color="auto"/>
                <w:right w:val="none" w:sz="0" w:space="0" w:color="auto"/>
              </w:divBdr>
            </w:div>
            <w:div w:id="1790591590">
              <w:marLeft w:val="0"/>
              <w:marRight w:val="0"/>
              <w:marTop w:val="0"/>
              <w:marBottom w:val="0"/>
              <w:divBdr>
                <w:top w:val="none" w:sz="0" w:space="0" w:color="auto"/>
                <w:left w:val="none" w:sz="0" w:space="0" w:color="auto"/>
                <w:bottom w:val="none" w:sz="0" w:space="0" w:color="auto"/>
                <w:right w:val="none" w:sz="0" w:space="0" w:color="auto"/>
              </w:divBdr>
            </w:div>
          </w:divsChild>
        </w:div>
        <w:div w:id="1696729616">
          <w:marLeft w:val="0"/>
          <w:marRight w:val="0"/>
          <w:marTop w:val="0"/>
          <w:marBottom w:val="0"/>
          <w:divBdr>
            <w:top w:val="none" w:sz="0" w:space="0" w:color="auto"/>
            <w:left w:val="none" w:sz="0" w:space="0" w:color="auto"/>
            <w:bottom w:val="none" w:sz="0" w:space="0" w:color="auto"/>
            <w:right w:val="none" w:sz="0" w:space="0" w:color="auto"/>
          </w:divBdr>
          <w:divsChild>
            <w:div w:id="193085006">
              <w:marLeft w:val="0"/>
              <w:marRight w:val="0"/>
              <w:marTop w:val="0"/>
              <w:marBottom w:val="0"/>
              <w:divBdr>
                <w:top w:val="none" w:sz="0" w:space="0" w:color="auto"/>
                <w:left w:val="none" w:sz="0" w:space="0" w:color="auto"/>
                <w:bottom w:val="none" w:sz="0" w:space="0" w:color="auto"/>
                <w:right w:val="none" w:sz="0" w:space="0" w:color="auto"/>
              </w:divBdr>
            </w:div>
            <w:div w:id="1120883804">
              <w:marLeft w:val="0"/>
              <w:marRight w:val="0"/>
              <w:marTop w:val="0"/>
              <w:marBottom w:val="0"/>
              <w:divBdr>
                <w:top w:val="none" w:sz="0" w:space="0" w:color="auto"/>
                <w:left w:val="none" w:sz="0" w:space="0" w:color="auto"/>
                <w:bottom w:val="none" w:sz="0" w:space="0" w:color="auto"/>
                <w:right w:val="none" w:sz="0" w:space="0" w:color="auto"/>
              </w:divBdr>
            </w:div>
          </w:divsChild>
        </w:div>
        <w:div w:id="1965768861">
          <w:marLeft w:val="0"/>
          <w:marRight w:val="0"/>
          <w:marTop w:val="0"/>
          <w:marBottom w:val="0"/>
          <w:divBdr>
            <w:top w:val="none" w:sz="0" w:space="0" w:color="auto"/>
            <w:left w:val="none" w:sz="0" w:space="0" w:color="auto"/>
            <w:bottom w:val="none" w:sz="0" w:space="0" w:color="auto"/>
            <w:right w:val="none" w:sz="0" w:space="0" w:color="auto"/>
          </w:divBdr>
          <w:divsChild>
            <w:div w:id="379667544">
              <w:marLeft w:val="0"/>
              <w:marRight w:val="0"/>
              <w:marTop w:val="0"/>
              <w:marBottom w:val="0"/>
              <w:divBdr>
                <w:top w:val="none" w:sz="0" w:space="0" w:color="auto"/>
                <w:left w:val="none" w:sz="0" w:space="0" w:color="auto"/>
                <w:bottom w:val="none" w:sz="0" w:space="0" w:color="auto"/>
                <w:right w:val="none" w:sz="0" w:space="0" w:color="auto"/>
              </w:divBdr>
            </w:div>
            <w:div w:id="517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807">
      <w:bodyDiv w:val="1"/>
      <w:marLeft w:val="0"/>
      <w:marRight w:val="0"/>
      <w:marTop w:val="0"/>
      <w:marBottom w:val="0"/>
      <w:divBdr>
        <w:top w:val="none" w:sz="0" w:space="0" w:color="auto"/>
        <w:left w:val="none" w:sz="0" w:space="0" w:color="auto"/>
        <w:bottom w:val="none" w:sz="0" w:space="0" w:color="auto"/>
        <w:right w:val="none" w:sz="0" w:space="0" w:color="auto"/>
      </w:divBdr>
      <w:divsChild>
        <w:div w:id="1451238602">
          <w:marLeft w:val="0"/>
          <w:marRight w:val="0"/>
          <w:marTop w:val="0"/>
          <w:marBottom w:val="0"/>
          <w:divBdr>
            <w:top w:val="none" w:sz="0" w:space="0" w:color="auto"/>
            <w:left w:val="none" w:sz="0" w:space="0" w:color="auto"/>
            <w:bottom w:val="none" w:sz="0" w:space="0" w:color="auto"/>
            <w:right w:val="none" w:sz="0" w:space="0" w:color="auto"/>
          </w:divBdr>
          <w:divsChild>
            <w:div w:id="299657552">
              <w:marLeft w:val="0"/>
              <w:marRight w:val="0"/>
              <w:marTop w:val="0"/>
              <w:marBottom w:val="0"/>
              <w:divBdr>
                <w:top w:val="none" w:sz="0" w:space="0" w:color="auto"/>
                <w:left w:val="none" w:sz="0" w:space="0" w:color="auto"/>
                <w:bottom w:val="none" w:sz="0" w:space="0" w:color="auto"/>
                <w:right w:val="none" w:sz="0" w:space="0" w:color="auto"/>
              </w:divBdr>
              <w:divsChild>
                <w:div w:id="1720744325">
                  <w:marLeft w:val="0"/>
                  <w:marRight w:val="0"/>
                  <w:marTop w:val="0"/>
                  <w:marBottom w:val="0"/>
                  <w:divBdr>
                    <w:top w:val="none" w:sz="0" w:space="0" w:color="auto"/>
                    <w:left w:val="none" w:sz="0" w:space="0" w:color="auto"/>
                    <w:bottom w:val="none" w:sz="0" w:space="0" w:color="auto"/>
                    <w:right w:val="none" w:sz="0" w:space="0" w:color="auto"/>
                  </w:divBdr>
                  <w:divsChild>
                    <w:div w:id="2143617390">
                      <w:marLeft w:val="0"/>
                      <w:marRight w:val="0"/>
                      <w:marTop w:val="0"/>
                      <w:marBottom w:val="0"/>
                      <w:divBdr>
                        <w:top w:val="none" w:sz="0" w:space="0" w:color="auto"/>
                        <w:left w:val="none" w:sz="0" w:space="0" w:color="auto"/>
                        <w:bottom w:val="none" w:sz="0" w:space="0" w:color="auto"/>
                        <w:right w:val="none" w:sz="0" w:space="0" w:color="auto"/>
                      </w:divBdr>
                      <w:divsChild>
                        <w:div w:id="1114599322">
                          <w:marLeft w:val="0"/>
                          <w:marRight w:val="0"/>
                          <w:marTop w:val="0"/>
                          <w:marBottom w:val="0"/>
                          <w:divBdr>
                            <w:top w:val="none" w:sz="0" w:space="0" w:color="auto"/>
                            <w:left w:val="none" w:sz="0" w:space="0" w:color="auto"/>
                            <w:bottom w:val="none" w:sz="0" w:space="0" w:color="auto"/>
                            <w:right w:val="none" w:sz="0" w:space="0" w:color="auto"/>
                          </w:divBdr>
                          <w:divsChild>
                            <w:div w:id="555819252">
                              <w:marLeft w:val="-390"/>
                              <w:marRight w:val="-390"/>
                              <w:marTop w:val="0"/>
                              <w:marBottom w:val="360"/>
                              <w:divBdr>
                                <w:top w:val="none" w:sz="0" w:space="0" w:color="auto"/>
                                <w:left w:val="none" w:sz="0" w:space="0" w:color="auto"/>
                                <w:bottom w:val="single" w:sz="2" w:space="18" w:color="E9EFF3"/>
                                <w:right w:val="none" w:sz="0" w:space="0" w:color="auto"/>
                              </w:divBdr>
                              <w:divsChild>
                                <w:div w:id="19021327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menshousing.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eption@womenshousing.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0CC855-CFBC-4731-BB5F-9D637214C64E}"/>
</file>

<file path=customXml/itemProps2.xml><?xml version="1.0" encoding="utf-8"?>
<ds:datastoreItem xmlns:ds="http://schemas.openxmlformats.org/officeDocument/2006/customXml" ds:itemID="{C99D7B23-C992-4C92-AED6-260B62E0756D}">
  <ds:schemaRefs>
    <ds:schemaRef ds:uri="http://schemas.microsoft.com/sharepoint/v3/contenttype/forms"/>
  </ds:schemaRefs>
</ds:datastoreItem>
</file>

<file path=customXml/itemProps3.xml><?xml version="1.0" encoding="utf-8"?>
<ds:datastoreItem xmlns:ds="http://schemas.openxmlformats.org/officeDocument/2006/customXml" ds:itemID="{550459BA-9A40-4098-A094-E92B082A5CBB}">
  <ds:schemaRefs>
    <ds:schemaRef ds:uri="http://schemas.microsoft.com/office/2006/metadata/properties"/>
    <ds:schemaRef ds:uri="http://schemas.microsoft.com/office/infopath/2007/PartnerControls"/>
    <ds:schemaRef ds:uri="2bae5ca5-a411-4c5c-a5c4-20de72600638"/>
    <ds:schemaRef ds:uri="e68ba9a3-e65a-4a53-aa88-e1de1f2da8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5792</Characters>
  <Application>Microsoft Office Word</Application>
  <DocSecurity>0</DocSecurity>
  <Lines>48</Lines>
  <Paragraphs>13</Paragraphs>
  <ScaleCrop>false</ScaleCrop>
  <Company>Toshiba</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subject/>
  <dc:creator>Kayla Ta</dc:creator>
  <cp:keywords/>
  <dc:description/>
  <cp:lastModifiedBy>Kate Ogilvie</cp:lastModifiedBy>
  <cp:revision>89</cp:revision>
  <cp:lastPrinted>2016-05-10T07:06:00Z</cp:lastPrinted>
  <dcterms:created xsi:type="dcterms:W3CDTF">2025-07-15T06:07:00Z</dcterms:created>
  <dcterms:modified xsi:type="dcterms:W3CDTF">2025-07-15T06:07:00Z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0000000038A1BB1005E5101AA1BB08002B2A56C200006D737073742E646C6C00000000004E495441F9BFB80100AA0037D96E0000000043003A005C00550073006500720073005C006B006100720065006E005C0041007000700044006100740061005C004C006F00630061006C005C004D006900630072006F0073006F00660</vt:lpwstr>
  </property>
  <property fmtid="{D5CDD505-2E9C-101B-9397-08002B2CF9AE}" pid="4" name="_EmailStoreID1">
    <vt:lpwstr>074005C004F00750074006C006F006F006B005C004F00750074006C006F006F006B002E007000730074000000</vt:lpwstr>
  </property>
  <property fmtid="{D5CDD505-2E9C-101B-9397-08002B2CF9AE}" pid="5" name="MediaServiceImageTags">
    <vt:lpwstr/>
  </property>
  <property fmtid="{D5CDD505-2E9C-101B-9397-08002B2CF9AE}" pid="6" name="ContentTypeId">
    <vt:lpwstr>0x010100421C1E93270748499DB197B439E53E4D</vt:lpwstr>
  </property>
  <property fmtid="{D5CDD505-2E9C-101B-9397-08002B2CF9AE}" pid="7" name="MSIP_Label_0af6f0ca-ef67-45cd-b564-47d53e6b99ae_Enabled">
    <vt:lpwstr>true</vt:lpwstr>
  </property>
  <property fmtid="{D5CDD505-2E9C-101B-9397-08002B2CF9AE}" pid="8" name="MSIP_Label_0af6f0ca-ef67-45cd-b564-47d53e6b99ae_SetDate">
    <vt:lpwstr>2025-07-15T06:07:19Z</vt:lpwstr>
  </property>
  <property fmtid="{D5CDD505-2E9C-101B-9397-08002B2CF9AE}" pid="9" name="MSIP_Label_0af6f0ca-ef67-45cd-b564-47d53e6b99ae_Method">
    <vt:lpwstr>Standard</vt:lpwstr>
  </property>
  <property fmtid="{D5CDD505-2E9C-101B-9397-08002B2CF9AE}" pid="10" name="MSIP_Label_0af6f0ca-ef67-45cd-b564-47d53e6b99ae_Name">
    <vt:lpwstr>defa4170-0d19-0005-0004-bc88714345d2</vt:lpwstr>
  </property>
  <property fmtid="{D5CDD505-2E9C-101B-9397-08002B2CF9AE}" pid="11" name="MSIP_Label_0af6f0ca-ef67-45cd-b564-47d53e6b99ae_SiteId">
    <vt:lpwstr>be927898-fb2a-4dff-8479-16b44696e0b9</vt:lpwstr>
  </property>
  <property fmtid="{D5CDD505-2E9C-101B-9397-08002B2CF9AE}" pid="12" name="MSIP_Label_0af6f0ca-ef67-45cd-b564-47d53e6b99ae_ActionId">
    <vt:lpwstr>7e31f385-506f-40dd-a2f1-021a352dc7c0</vt:lpwstr>
  </property>
  <property fmtid="{D5CDD505-2E9C-101B-9397-08002B2CF9AE}" pid="13" name="MSIP_Label_0af6f0ca-ef67-45cd-b564-47d53e6b99ae_ContentBits">
    <vt:lpwstr>0</vt:lpwstr>
  </property>
  <property fmtid="{D5CDD505-2E9C-101B-9397-08002B2CF9AE}" pid="14" name="MSIP_Label_0af6f0ca-ef67-45cd-b564-47d53e6b99ae_Tag">
    <vt:lpwstr>10, 3, 0, 2</vt:lpwstr>
  </property>
</Properties>
</file>